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5E" w:rsidRPr="0075324A" w:rsidRDefault="00370571" w:rsidP="00EF297C">
      <w:pPr>
        <w:spacing w:before="70" w:after="70" w:line="276" w:lineRule="auto"/>
        <w:jc w:val="both"/>
        <w:rPr>
          <w:rFonts w:ascii="Arial" w:hAnsi="Arial" w:cs="Arial"/>
          <w:sz w:val="22"/>
        </w:rPr>
      </w:pPr>
      <w:r w:rsidRPr="00517698">
        <w:rPr>
          <w:rFonts w:ascii="Arial" w:hAnsi="Arial" w:cs="Arial"/>
          <w:b/>
          <w:bCs/>
          <w:noProof/>
          <w:color w:val="00B050"/>
          <w:szCs w:val="27"/>
          <w:lang w:val="de-DE"/>
        </w:rPr>
        <w:drawing>
          <wp:anchor distT="0" distB="0" distL="114300" distR="114300" simplePos="0" relativeHeight="251659264" behindDoc="0" locked="0" layoutInCell="1" allowOverlap="1" wp14:anchorId="3F0069E4" wp14:editId="0DEB3090">
            <wp:simplePos x="0" y="0"/>
            <wp:positionH relativeFrom="column">
              <wp:posOffset>5191125</wp:posOffset>
            </wp:positionH>
            <wp:positionV relativeFrom="paragraph">
              <wp:posOffset>-281161</wp:posOffset>
            </wp:positionV>
            <wp:extent cx="871220" cy="771525"/>
            <wp:effectExtent l="0" t="0" r="508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771525"/>
                    </a:xfrm>
                    <a:prstGeom prst="rect">
                      <a:avLst/>
                    </a:prstGeom>
                    <a:noFill/>
                  </pic:spPr>
                </pic:pic>
              </a:graphicData>
            </a:graphic>
            <wp14:sizeRelH relativeFrom="page">
              <wp14:pctWidth>0</wp14:pctWidth>
            </wp14:sizeRelH>
            <wp14:sizeRelV relativeFrom="page">
              <wp14:pctHeight>0</wp14:pctHeight>
            </wp14:sizeRelV>
          </wp:anchor>
        </w:drawing>
      </w:r>
      <w:hyperlink r:id="rId10" w:tgtFrame="main" w:history="1">
        <w:r w:rsidR="0061475E" w:rsidRPr="00517698">
          <w:rPr>
            <w:rStyle w:val="Hyperlink"/>
            <w:rFonts w:ascii="Arial" w:hAnsi="Arial" w:cs="Arial"/>
            <w:b/>
            <w:bCs/>
            <w:color w:val="00B050"/>
            <w:szCs w:val="27"/>
            <w:u w:val="none"/>
          </w:rPr>
          <w:t>Europäische Bausparkassenvereinigung</w:t>
        </w:r>
      </w:hyperlink>
    </w:p>
    <w:p w:rsidR="0061475E" w:rsidRPr="0075324A" w:rsidRDefault="0061475E" w:rsidP="00EF297C">
      <w:pPr>
        <w:spacing w:before="70" w:after="70" w:line="276" w:lineRule="auto"/>
        <w:jc w:val="both"/>
        <w:rPr>
          <w:rFonts w:ascii="Arial" w:hAnsi="Arial" w:cs="Arial"/>
          <w:sz w:val="22"/>
        </w:rPr>
      </w:pPr>
    </w:p>
    <w:p w:rsidR="001D05D1" w:rsidRPr="0075324A" w:rsidRDefault="001D05D1" w:rsidP="00EF297C">
      <w:pPr>
        <w:spacing w:before="70" w:after="70" w:line="276" w:lineRule="auto"/>
        <w:jc w:val="both"/>
        <w:rPr>
          <w:rFonts w:ascii="Arial" w:hAnsi="Arial" w:cs="Arial"/>
          <w:sz w:val="22"/>
        </w:rPr>
      </w:pPr>
    </w:p>
    <w:p w:rsidR="0061475E" w:rsidRPr="00F51681" w:rsidRDefault="00F6193B" w:rsidP="00EF297C">
      <w:pPr>
        <w:pStyle w:val="berschrift1"/>
        <w:spacing w:before="70" w:after="70" w:line="276" w:lineRule="auto"/>
        <w:jc w:val="both"/>
        <w:rPr>
          <w:sz w:val="22"/>
        </w:rPr>
      </w:pPr>
      <w:r w:rsidRPr="00F51681">
        <w:rPr>
          <w:sz w:val="22"/>
        </w:rPr>
        <w:t>PROTOKOLL</w:t>
      </w:r>
    </w:p>
    <w:p w:rsidR="0061475E" w:rsidRPr="00F51681" w:rsidRDefault="0061475E" w:rsidP="00EF297C">
      <w:pPr>
        <w:spacing w:before="70" w:after="70" w:line="276" w:lineRule="auto"/>
        <w:jc w:val="both"/>
        <w:rPr>
          <w:rFonts w:ascii="Arial" w:hAnsi="Arial" w:cs="Arial"/>
          <w:sz w:val="20"/>
        </w:rPr>
      </w:pPr>
    </w:p>
    <w:p w:rsidR="0061475E" w:rsidRPr="00F51681" w:rsidRDefault="0061475E" w:rsidP="00EF297C">
      <w:pPr>
        <w:pStyle w:val="berschrift1"/>
        <w:spacing w:before="70" w:after="70" w:line="276" w:lineRule="auto"/>
        <w:jc w:val="both"/>
        <w:rPr>
          <w:sz w:val="28"/>
        </w:rPr>
      </w:pPr>
      <w:r w:rsidRPr="00F51681">
        <w:rPr>
          <w:sz w:val="28"/>
        </w:rPr>
        <w:t>Sitzung</w:t>
      </w:r>
    </w:p>
    <w:p w:rsidR="0061475E" w:rsidRPr="00F51681" w:rsidRDefault="0061475E" w:rsidP="00EF297C">
      <w:pPr>
        <w:pStyle w:val="berschrift1"/>
        <w:spacing w:before="70" w:after="70" w:line="276" w:lineRule="auto"/>
        <w:jc w:val="both"/>
        <w:rPr>
          <w:sz w:val="28"/>
        </w:rPr>
      </w:pPr>
      <w:r w:rsidRPr="00F51681">
        <w:rPr>
          <w:sz w:val="28"/>
        </w:rPr>
        <w:t>Ausschuss für Wohnungspolitik und Marketing</w:t>
      </w:r>
    </w:p>
    <w:p w:rsidR="0061475E" w:rsidRPr="0075324A" w:rsidRDefault="00F71A36" w:rsidP="00EF297C">
      <w:pPr>
        <w:spacing w:before="70" w:after="70" w:line="276" w:lineRule="auto"/>
        <w:jc w:val="both"/>
        <w:rPr>
          <w:rFonts w:ascii="Arial" w:hAnsi="Arial" w:cs="Arial"/>
        </w:rPr>
      </w:pPr>
      <w:r>
        <w:rPr>
          <w:rFonts w:ascii="Arial" w:hAnsi="Arial" w:cs="Arial"/>
        </w:rPr>
        <w:t>21</w:t>
      </w:r>
      <w:r w:rsidR="00A33995" w:rsidRPr="0075324A">
        <w:rPr>
          <w:rFonts w:ascii="Arial" w:hAnsi="Arial" w:cs="Arial"/>
        </w:rPr>
        <w:t xml:space="preserve">. </w:t>
      </w:r>
      <w:r>
        <w:rPr>
          <w:rFonts w:ascii="Arial" w:hAnsi="Arial" w:cs="Arial"/>
        </w:rPr>
        <w:t>März 2019</w:t>
      </w:r>
      <w:r w:rsidR="0061475E" w:rsidRPr="0075324A">
        <w:rPr>
          <w:rFonts w:ascii="Arial" w:hAnsi="Arial" w:cs="Arial"/>
        </w:rPr>
        <w:t xml:space="preserve">, </w:t>
      </w:r>
      <w:r>
        <w:rPr>
          <w:rFonts w:ascii="Arial" w:hAnsi="Arial" w:cs="Arial"/>
        </w:rPr>
        <w:t>Brüssel</w:t>
      </w:r>
    </w:p>
    <w:p w:rsidR="0061475E" w:rsidRPr="0075324A" w:rsidRDefault="00F71A36" w:rsidP="00EF297C">
      <w:pPr>
        <w:spacing w:before="70" w:after="70" w:line="276" w:lineRule="auto"/>
        <w:jc w:val="both"/>
        <w:rPr>
          <w:rFonts w:ascii="Arial" w:hAnsi="Arial" w:cs="Arial"/>
        </w:rPr>
      </w:pPr>
      <w:r>
        <w:rPr>
          <w:rFonts w:ascii="Arial" w:hAnsi="Arial" w:cs="Arial"/>
        </w:rPr>
        <w:t>13</w:t>
      </w:r>
      <w:r w:rsidR="0061475E" w:rsidRPr="0075324A">
        <w:rPr>
          <w:rFonts w:ascii="Arial" w:hAnsi="Arial" w:cs="Arial"/>
        </w:rPr>
        <w:t>:</w:t>
      </w:r>
      <w:r>
        <w:rPr>
          <w:rFonts w:ascii="Arial" w:hAnsi="Arial" w:cs="Arial"/>
        </w:rPr>
        <w:t>00  – 15</w:t>
      </w:r>
      <w:r w:rsidR="0061475E" w:rsidRPr="0075324A">
        <w:rPr>
          <w:rFonts w:ascii="Arial" w:hAnsi="Arial" w:cs="Arial"/>
        </w:rPr>
        <w:t>:</w:t>
      </w:r>
      <w:r>
        <w:rPr>
          <w:rFonts w:ascii="Arial" w:hAnsi="Arial" w:cs="Arial"/>
        </w:rPr>
        <w:t>3</w:t>
      </w:r>
      <w:r w:rsidR="00746BB8" w:rsidRPr="0075324A">
        <w:rPr>
          <w:rFonts w:ascii="Arial" w:hAnsi="Arial" w:cs="Arial"/>
        </w:rPr>
        <w:t>0</w:t>
      </w:r>
      <w:r w:rsidR="0061475E" w:rsidRPr="0075324A">
        <w:rPr>
          <w:rFonts w:ascii="Arial" w:hAnsi="Arial" w:cs="Arial"/>
        </w:rPr>
        <w:t xml:space="preserve"> Uhr</w:t>
      </w:r>
    </w:p>
    <w:p w:rsidR="008E3F77" w:rsidRDefault="008E3F77" w:rsidP="00EF297C">
      <w:pPr>
        <w:tabs>
          <w:tab w:val="left" w:pos="2340"/>
          <w:tab w:val="right" w:pos="8889"/>
        </w:tabs>
        <w:spacing w:before="70" w:after="70" w:line="276" w:lineRule="auto"/>
        <w:jc w:val="both"/>
        <w:rPr>
          <w:rFonts w:ascii="Arial" w:hAnsi="Arial" w:cs="Arial"/>
          <w:sz w:val="22"/>
          <w:szCs w:val="22"/>
        </w:rPr>
      </w:pPr>
    </w:p>
    <w:p w:rsidR="00A1587C" w:rsidRPr="004D0C3A" w:rsidRDefault="00A1587C" w:rsidP="00EF297C">
      <w:pPr>
        <w:tabs>
          <w:tab w:val="left" w:pos="2340"/>
          <w:tab w:val="right" w:pos="8889"/>
        </w:tabs>
        <w:spacing w:before="70" w:after="70" w:line="276" w:lineRule="auto"/>
        <w:jc w:val="both"/>
        <w:rPr>
          <w:rFonts w:ascii="Arial" w:hAnsi="Arial" w:cs="Arial"/>
          <w:sz w:val="22"/>
          <w:szCs w:val="22"/>
        </w:rPr>
      </w:pPr>
    </w:p>
    <w:p w:rsidR="008E2CEB" w:rsidRPr="004D0C3A" w:rsidRDefault="0061475E" w:rsidP="00EF297C">
      <w:pPr>
        <w:pStyle w:val="Listenabsatz"/>
        <w:numPr>
          <w:ilvl w:val="0"/>
          <w:numId w:val="6"/>
        </w:numPr>
        <w:tabs>
          <w:tab w:val="left" w:pos="0"/>
          <w:tab w:val="left" w:pos="7200"/>
          <w:tab w:val="right" w:pos="8889"/>
        </w:tabs>
        <w:spacing w:before="70" w:after="70"/>
        <w:ind w:left="284" w:hanging="284"/>
        <w:jc w:val="both"/>
        <w:rPr>
          <w:rFonts w:ascii="Arial" w:hAnsi="Arial" w:cs="Arial"/>
        </w:rPr>
      </w:pPr>
      <w:r w:rsidRPr="004D0C3A">
        <w:rPr>
          <w:rFonts w:ascii="Arial" w:hAnsi="Arial" w:cs="Arial"/>
          <w:b/>
          <w:bCs/>
        </w:rPr>
        <w:t>Begrüßung, Einleitung</w:t>
      </w:r>
    </w:p>
    <w:p w:rsidR="008E2CEB" w:rsidRPr="004D0C3A" w:rsidRDefault="00F6193B" w:rsidP="00EF297C">
      <w:pPr>
        <w:pStyle w:val="Listenabsatz"/>
        <w:tabs>
          <w:tab w:val="left" w:pos="0"/>
          <w:tab w:val="left" w:pos="7200"/>
          <w:tab w:val="right" w:pos="8889"/>
        </w:tabs>
        <w:spacing w:before="70" w:after="70"/>
        <w:ind w:left="284"/>
        <w:jc w:val="both"/>
        <w:rPr>
          <w:rFonts w:ascii="Arial" w:hAnsi="Arial" w:cs="Arial"/>
        </w:rPr>
      </w:pPr>
      <w:r w:rsidRPr="004D0C3A">
        <w:rPr>
          <w:rFonts w:ascii="Arial" w:hAnsi="Arial" w:cs="Arial"/>
        </w:rPr>
        <w:t>H</w:t>
      </w:r>
      <w:r w:rsidR="00A33995" w:rsidRPr="004D0C3A">
        <w:rPr>
          <w:rFonts w:ascii="Arial" w:hAnsi="Arial" w:cs="Arial"/>
        </w:rPr>
        <w:t>ans-Christian Vallant</w:t>
      </w:r>
      <w:r w:rsidRPr="004D0C3A">
        <w:rPr>
          <w:rFonts w:ascii="Arial" w:hAnsi="Arial" w:cs="Arial"/>
        </w:rPr>
        <w:t xml:space="preserve"> (Ausschussvorsitzender)</w:t>
      </w:r>
    </w:p>
    <w:p w:rsidR="00F524E0" w:rsidRDefault="00F524E0" w:rsidP="00EF297C">
      <w:pPr>
        <w:pStyle w:val="Listenabsatz"/>
        <w:tabs>
          <w:tab w:val="left" w:pos="0"/>
          <w:tab w:val="left" w:pos="7200"/>
          <w:tab w:val="right" w:pos="8889"/>
        </w:tabs>
        <w:spacing w:before="70" w:after="70"/>
        <w:ind w:left="284"/>
        <w:jc w:val="both"/>
        <w:rPr>
          <w:rFonts w:ascii="Arial" w:hAnsi="Arial" w:cs="Arial"/>
        </w:rPr>
      </w:pPr>
    </w:p>
    <w:p w:rsidR="00F71A36" w:rsidRPr="00F71A36" w:rsidRDefault="00F71A36" w:rsidP="00EF297C">
      <w:pPr>
        <w:pStyle w:val="Listenabsatz"/>
        <w:tabs>
          <w:tab w:val="left" w:pos="0"/>
          <w:tab w:val="left" w:pos="7200"/>
          <w:tab w:val="right" w:pos="8889"/>
        </w:tabs>
        <w:spacing w:before="70" w:after="70"/>
        <w:ind w:left="0"/>
        <w:jc w:val="both"/>
        <w:rPr>
          <w:rFonts w:ascii="Arial" w:hAnsi="Arial" w:cs="Arial"/>
        </w:rPr>
      </w:pPr>
      <w:r w:rsidRPr="00F71A36">
        <w:rPr>
          <w:rFonts w:ascii="Arial" w:hAnsi="Arial" w:cs="Arial"/>
        </w:rPr>
        <w:t xml:space="preserve">Hans-Christian </w:t>
      </w:r>
      <w:proofErr w:type="spellStart"/>
      <w:r w:rsidRPr="00F71A36">
        <w:rPr>
          <w:rFonts w:ascii="Arial" w:hAnsi="Arial" w:cs="Arial"/>
        </w:rPr>
        <w:t>Vallant</w:t>
      </w:r>
      <w:proofErr w:type="spellEnd"/>
      <w:r w:rsidRPr="00F71A36">
        <w:rPr>
          <w:rFonts w:ascii="Arial" w:hAnsi="Arial" w:cs="Arial"/>
        </w:rPr>
        <w:t xml:space="preserve"> begrüßt die Teilnehmer des Marketingausschusses und präsentiert die Tagesordnungspunkte. </w:t>
      </w:r>
    </w:p>
    <w:p w:rsidR="00F71A36" w:rsidRPr="00F71A36" w:rsidRDefault="00F71A36" w:rsidP="00EF297C">
      <w:pPr>
        <w:pStyle w:val="Listenabsatz"/>
        <w:tabs>
          <w:tab w:val="left" w:pos="0"/>
          <w:tab w:val="left" w:pos="7200"/>
          <w:tab w:val="right" w:pos="8889"/>
        </w:tabs>
        <w:spacing w:before="70" w:after="70"/>
        <w:jc w:val="both"/>
        <w:rPr>
          <w:rFonts w:ascii="Arial" w:hAnsi="Arial" w:cs="Arial"/>
        </w:rPr>
      </w:pPr>
    </w:p>
    <w:p w:rsidR="0077498B" w:rsidRDefault="00F71A36" w:rsidP="00EF297C">
      <w:pPr>
        <w:pStyle w:val="Listenabsatz"/>
        <w:tabs>
          <w:tab w:val="left" w:pos="0"/>
          <w:tab w:val="left" w:pos="7200"/>
          <w:tab w:val="right" w:pos="8889"/>
        </w:tabs>
        <w:spacing w:before="70" w:after="70"/>
        <w:ind w:left="0"/>
        <w:jc w:val="both"/>
        <w:rPr>
          <w:rFonts w:ascii="Arial" w:hAnsi="Arial" w:cs="Arial"/>
        </w:rPr>
      </w:pPr>
      <w:r w:rsidRPr="00F71A36">
        <w:rPr>
          <w:rFonts w:ascii="Arial" w:hAnsi="Arial" w:cs="Arial"/>
        </w:rPr>
        <w:t xml:space="preserve">Zuerst wird ein Überblick über die </w:t>
      </w:r>
      <w:r w:rsidRPr="0077498B">
        <w:rPr>
          <w:rFonts w:ascii="Arial" w:hAnsi="Arial" w:cs="Arial"/>
        </w:rPr>
        <w:t xml:space="preserve">Geschäftsentwicklung der EUBV-Mitglieder im Jahr 2018 gegeben. Danach folgen zwei Gastvorträge: Frau </w:t>
      </w:r>
      <w:r w:rsidR="0077498B" w:rsidRPr="0077498B">
        <w:rPr>
          <w:rFonts w:ascii="Arial" w:hAnsi="Arial" w:cs="Arial"/>
        </w:rPr>
        <w:t xml:space="preserve">Olga Martínez de </w:t>
      </w:r>
      <w:proofErr w:type="spellStart"/>
      <w:r w:rsidR="0077498B" w:rsidRPr="0077498B">
        <w:rPr>
          <w:rFonts w:ascii="Arial" w:hAnsi="Arial" w:cs="Arial"/>
        </w:rPr>
        <w:t>Briones</w:t>
      </w:r>
      <w:proofErr w:type="spellEnd"/>
      <w:r w:rsidRPr="0077498B">
        <w:rPr>
          <w:rFonts w:ascii="Arial" w:hAnsi="Arial" w:cs="Arial"/>
        </w:rPr>
        <w:t xml:space="preserve"> </w:t>
      </w:r>
      <w:r w:rsidR="0077498B" w:rsidRPr="0077498B">
        <w:rPr>
          <w:rFonts w:ascii="Arial" w:hAnsi="Arial" w:cs="Arial"/>
        </w:rPr>
        <w:t>von der Generaldirektion für Beschäftigung, Soziales und Integration der Europäischen Kommission</w:t>
      </w:r>
      <w:r w:rsidRPr="0077498B">
        <w:rPr>
          <w:rFonts w:ascii="Arial" w:hAnsi="Arial" w:cs="Arial"/>
        </w:rPr>
        <w:t xml:space="preserve"> stellt </w:t>
      </w:r>
      <w:r w:rsidR="0077498B" w:rsidRPr="0077498B">
        <w:rPr>
          <w:rFonts w:ascii="Arial" w:hAnsi="Arial" w:cs="Arial"/>
        </w:rPr>
        <w:t>die „Säule sozialer Rechte“ in der EU vor, genauer wird sie auf den Grundsatz „Wohnraum und Hilfe für Wohnungslose“ eingehen</w:t>
      </w:r>
      <w:r w:rsidRPr="0077498B">
        <w:rPr>
          <w:rFonts w:ascii="Arial" w:hAnsi="Arial" w:cs="Arial"/>
        </w:rPr>
        <w:t>.</w:t>
      </w:r>
    </w:p>
    <w:p w:rsidR="0077498B" w:rsidRPr="0058499D" w:rsidRDefault="0077498B" w:rsidP="00EF297C">
      <w:pPr>
        <w:pStyle w:val="Listenabsatz"/>
        <w:tabs>
          <w:tab w:val="left" w:pos="0"/>
          <w:tab w:val="left" w:pos="7200"/>
          <w:tab w:val="right" w:pos="8889"/>
        </w:tabs>
        <w:spacing w:before="70" w:after="70"/>
        <w:ind w:left="0"/>
        <w:jc w:val="both"/>
        <w:rPr>
          <w:rFonts w:ascii="Arial" w:hAnsi="Arial" w:cs="Arial"/>
        </w:rPr>
      </w:pPr>
      <w:r w:rsidRPr="0077498B">
        <w:rPr>
          <w:rFonts w:ascii="Arial" w:hAnsi="Arial" w:cs="Arial"/>
        </w:rPr>
        <w:t xml:space="preserve">Als zweiten Gastredner dürfen wir Herrn Florian </w:t>
      </w:r>
      <w:proofErr w:type="spellStart"/>
      <w:r w:rsidRPr="0077498B">
        <w:rPr>
          <w:rFonts w:ascii="Arial" w:hAnsi="Arial" w:cs="Arial"/>
        </w:rPr>
        <w:t>Haagen</w:t>
      </w:r>
      <w:proofErr w:type="spellEnd"/>
      <w:r w:rsidRPr="0077498B">
        <w:rPr>
          <w:rFonts w:ascii="Arial" w:hAnsi="Arial" w:cs="Arial"/>
        </w:rPr>
        <w:t xml:space="preserve">, CEO des Unternehmens </w:t>
      </w:r>
      <w:proofErr w:type="spellStart"/>
      <w:r w:rsidRPr="0077498B">
        <w:rPr>
          <w:rFonts w:ascii="Arial" w:hAnsi="Arial" w:cs="Arial"/>
        </w:rPr>
        <w:t>finAPI</w:t>
      </w:r>
      <w:proofErr w:type="spellEnd"/>
      <w:r w:rsidRPr="0077498B">
        <w:rPr>
          <w:rFonts w:ascii="Arial" w:hAnsi="Arial" w:cs="Arial"/>
        </w:rPr>
        <w:t>, begrüßen, welcher uns etwas zum Thema „Chancen und Risiken der Kundendatennutzung“ erzählen wird.</w:t>
      </w:r>
    </w:p>
    <w:p w:rsidR="00F71A36" w:rsidRDefault="00F71A36" w:rsidP="00EF297C">
      <w:pPr>
        <w:pStyle w:val="Listenabsatz"/>
        <w:tabs>
          <w:tab w:val="left" w:pos="0"/>
          <w:tab w:val="left" w:pos="7200"/>
          <w:tab w:val="right" w:pos="8889"/>
        </w:tabs>
        <w:spacing w:before="70" w:after="70"/>
        <w:ind w:left="0"/>
        <w:jc w:val="both"/>
        <w:rPr>
          <w:rFonts w:ascii="Arial" w:hAnsi="Arial" w:cs="Arial"/>
        </w:rPr>
      </w:pPr>
    </w:p>
    <w:p w:rsidR="0058499D" w:rsidRDefault="0058499D"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F71A36" w:rsidRPr="00F71A36" w:rsidRDefault="00F71A36" w:rsidP="00EF297C">
      <w:pPr>
        <w:pStyle w:val="Listenabsatz"/>
        <w:numPr>
          <w:ilvl w:val="0"/>
          <w:numId w:val="6"/>
        </w:numPr>
        <w:tabs>
          <w:tab w:val="left" w:pos="0"/>
          <w:tab w:val="left" w:pos="7200"/>
          <w:tab w:val="right" w:pos="8889"/>
        </w:tabs>
        <w:spacing w:before="70" w:after="70"/>
        <w:ind w:left="284" w:hanging="284"/>
        <w:jc w:val="both"/>
        <w:rPr>
          <w:rFonts w:ascii="Arial" w:hAnsi="Arial" w:cs="Arial"/>
          <w:b/>
          <w:bCs/>
        </w:rPr>
      </w:pPr>
      <w:r w:rsidRPr="00F71A36">
        <w:rPr>
          <w:rFonts w:ascii="Arial" w:hAnsi="Arial" w:cs="Arial"/>
          <w:b/>
          <w:bCs/>
        </w:rPr>
        <w:t>Entwicklun</w:t>
      </w:r>
      <w:r>
        <w:rPr>
          <w:rFonts w:ascii="Arial" w:hAnsi="Arial" w:cs="Arial"/>
          <w:b/>
          <w:bCs/>
        </w:rPr>
        <w:t>g der Bausparkassen im Jahr 2018</w:t>
      </w:r>
    </w:p>
    <w:p w:rsidR="00F71A36" w:rsidRDefault="00F71A36" w:rsidP="00EF297C">
      <w:pPr>
        <w:pStyle w:val="Listenabsatz"/>
        <w:tabs>
          <w:tab w:val="left" w:pos="0"/>
          <w:tab w:val="left" w:pos="7200"/>
          <w:tab w:val="right" w:pos="8889"/>
        </w:tabs>
        <w:spacing w:before="70" w:after="70"/>
        <w:ind w:left="284"/>
        <w:jc w:val="both"/>
        <w:rPr>
          <w:rFonts w:ascii="Arial" w:hAnsi="Arial" w:cs="Arial"/>
        </w:rPr>
      </w:pPr>
      <w:r w:rsidRPr="00F71A36">
        <w:rPr>
          <w:rFonts w:ascii="Arial" w:hAnsi="Arial" w:cs="Arial"/>
        </w:rPr>
        <w:t xml:space="preserve">Hans-Christian </w:t>
      </w:r>
      <w:proofErr w:type="spellStart"/>
      <w:r w:rsidRPr="00F71A36">
        <w:rPr>
          <w:rFonts w:ascii="Arial" w:hAnsi="Arial" w:cs="Arial"/>
        </w:rPr>
        <w:t>Vallant</w:t>
      </w:r>
      <w:proofErr w:type="spellEnd"/>
    </w:p>
    <w:p w:rsidR="00F71A36" w:rsidRDefault="00F71A36" w:rsidP="00EF297C">
      <w:pPr>
        <w:pStyle w:val="Listenabsatz"/>
        <w:tabs>
          <w:tab w:val="left" w:pos="0"/>
          <w:tab w:val="left" w:pos="7200"/>
          <w:tab w:val="right" w:pos="8889"/>
        </w:tabs>
        <w:spacing w:before="70" w:after="70"/>
        <w:ind w:left="0"/>
        <w:jc w:val="both"/>
        <w:rPr>
          <w:rFonts w:ascii="Arial" w:hAnsi="Arial" w:cs="Arial"/>
        </w:rPr>
      </w:pPr>
    </w:p>
    <w:p w:rsidR="00F71A36" w:rsidRPr="00BC2E70" w:rsidRDefault="00BC2E70" w:rsidP="00EF297C">
      <w:pPr>
        <w:spacing w:before="70" w:after="70" w:line="276" w:lineRule="auto"/>
        <w:jc w:val="both"/>
        <w:rPr>
          <w:rFonts w:ascii="Arial" w:eastAsiaTheme="minorHAnsi" w:hAnsi="Arial" w:cs="Arial"/>
          <w:sz w:val="22"/>
          <w:szCs w:val="22"/>
          <w:lang w:val="de-DE" w:eastAsia="en-US"/>
        </w:rPr>
      </w:pPr>
      <w:r w:rsidRPr="00BC2E70">
        <w:rPr>
          <w:rFonts w:ascii="Arial" w:eastAsiaTheme="minorHAnsi" w:hAnsi="Arial" w:cs="Arial"/>
          <w:sz w:val="22"/>
          <w:szCs w:val="22"/>
          <w:lang w:val="de-DE" w:eastAsia="en-US"/>
        </w:rPr>
        <w:t>Insgesamt 36</w:t>
      </w:r>
      <w:r w:rsidR="00F71A36" w:rsidRPr="00BC2E70">
        <w:rPr>
          <w:rFonts w:ascii="Arial" w:eastAsiaTheme="minorHAnsi" w:hAnsi="Arial" w:cs="Arial"/>
          <w:sz w:val="22"/>
          <w:szCs w:val="22"/>
          <w:lang w:val="de-DE" w:eastAsia="en-US"/>
        </w:rPr>
        <w:t xml:space="preserve"> Bausparkassen haben Daten über die Geschäftsentwicklung 201</w:t>
      </w:r>
      <w:r w:rsidRPr="00BC2E70">
        <w:rPr>
          <w:rFonts w:ascii="Arial" w:eastAsiaTheme="minorHAnsi" w:hAnsi="Arial" w:cs="Arial"/>
          <w:sz w:val="22"/>
          <w:szCs w:val="22"/>
          <w:lang w:val="de-DE" w:eastAsia="en-US"/>
        </w:rPr>
        <w:t>8</w:t>
      </w:r>
      <w:r w:rsidR="00F71A36" w:rsidRPr="00BC2E70">
        <w:rPr>
          <w:rFonts w:ascii="Arial" w:eastAsiaTheme="minorHAnsi" w:hAnsi="Arial" w:cs="Arial"/>
          <w:sz w:val="22"/>
          <w:szCs w:val="22"/>
          <w:lang w:val="de-DE" w:eastAsia="en-US"/>
        </w:rPr>
        <w:t xml:space="preserve"> geliefert. Die meisten Meldungen kommen mit 20 Instituten aus Deutschland, danach folgt Tschechien (ACSS mit 5 Instituten), Österreic</w:t>
      </w:r>
      <w:r w:rsidRPr="00BC2E70">
        <w:rPr>
          <w:rFonts w:ascii="Arial" w:eastAsiaTheme="minorHAnsi" w:hAnsi="Arial" w:cs="Arial"/>
          <w:sz w:val="22"/>
          <w:szCs w:val="22"/>
          <w:lang w:val="de-DE" w:eastAsia="en-US"/>
        </w:rPr>
        <w:t>h (4), Slowakei (3), Rumänien (2) und Ungarn (2)</w:t>
      </w:r>
      <w:r w:rsidR="00F71A36" w:rsidRPr="00BC2E70">
        <w:rPr>
          <w:rFonts w:ascii="Arial" w:eastAsiaTheme="minorHAnsi" w:hAnsi="Arial" w:cs="Arial"/>
          <w:sz w:val="22"/>
          <w:szCs w:val="22"/>
          <w:lang w:val="de-DE" w:eastAsia="en-US"/>
        </w:rPr>
        <w:t xml:space="preserve">. Herr </w:t>
      </w:r>
      <w:proofErr w:type="spellStart"/>
      <w:r w:rsidR="00F71A36" w:rsidRPr="00BC2E70">
        <w:rPr>
          <w:rFonts w:ascii="Arial" w:eastAsiaTheme="minorHAnsi" w:hAnsi="Arial" w:cs="Arial"/>
          <w:sz w:val="22"/>
          <w:szCs w:val="22"/>
          <w:lang w:val="de-DE" w:eastAsia="en-US"/>
        </w:rPr>
        <w:t>Vallant</w:t>
      </w:r>
      <w:proofErr w:type="spellEnd"/>
      <w:r w:rsidR="00F71A36" w:rsidRPr="00BC2E70">
        <w:rPr>
          <w:rFonts w:ascii="Arial" w:eastAsiaTheme="minorHAnsi" w:hAnsi="Arial" w:cs="Arial"/>
          <w:sz w:val="22"/>
          <w:szCs w:val="22"/>
          <w:lang w:val="de-DE" w:eastAsia="en-US"/>
        </w:rPr>
        <w:t xml:space="preserve"> präsentiert die Ergebnisse und weist darauf hin, dass die Zahlen in der Präsentation nicht den Bauspar-Gesamtmarkt in Europa widerspiegeln sondern nur die im Vorfeld des Ausschusses übermittelten Daten zusammenfassen.</w:t>
      </w:r>
    </w:p>
    <w:p w:rsidR="00F71A36" w:rsidRPr="00BC2E70" w:rsidRDefault="00F71A36" w:rsidP="00EF297C">
      <w:pPr>
        <w:pStyle w:val="Listenabsatz"/>
        <w:tabs>
          <w:tab w:val="left" w:pos="0"/>
          <w:tab w:val="left" w:pos="7200"/>
          <w:tab w:val="right" w:pos="8889"/>
        </w:tabs>
        <w:spacing w:before="70" w:after="70"/>
        <w:ind w:left="0"/>
        <w:jc w:val="both"/>
        <w:rPr>
          <w:rFonts w:ascii="Arial" w:hAnsi="Arial" w:cs="Arial"/>
        </w:rPr>
      </w:pPr>
    </w:p>
    <w:p w:rsidR="00F71A36" w:rsidRPr="00BC2E70" w:rsidRDefault="00F71A36" w:rsidP="00EF297C">
      <w:pPr>
        <w:spacing w:before="70" w:after="70" w:line="276" w:lineRule="auto"/>
        <w:jc w:val="both"/>
        <w:rPr>
          <w:rFonts w:ascii="Arial" w:eastAsiaTheme="minorHAnsi" w:hAnsi="Arial" w:cs="Arial"/>
          <w:sz w:val="22"/>
          <w:szCs w:val="22"/>
          <w:lang w:val="de-DE" w:eastAsia="en-US"/>
        </w:rPr>
      </w:pPr>
      <w:r w:rsidRPr="00BC2E70">
        <w:rPr>
          <w:rFonts w:ascii="Arial" w:eastAsiaTheme="minorHAnsi" w:hAnsi="Arial" w:cs="Arial"/>
          <w:sz w:val="22"/>
          <w:szCs w:val="22"/>
          <w:lang w:val="de-DE" w:eastAsia="en-US"/>
        </w:rPr>
        <w:t>In Summe wurden von den EUBV-Mitgliedern, die ihre Ergebnisse gemeldet haben, im Jahr 201</w:t>
      </w:r>
      <w:r w:rsidR="00BC2E70" w:rsidRPr="00BC2E70">
        <w:rPr>
          <w:rFonts w:ascii="Arial" w:eastAsiaTheme="minorHAnsi" w:hAnsi="Arial" w:cs="Arial"/>
          <w:sz w:val="22"/>
          <w:szCs w:val="22"/>
          <w:lang w:val="de-DE" w:eastAsia="en-US"/>
        </w:rPr>
        <w:t>8 3,</w:t>
      </w:r>
      <w:r w:rsidR="00BC2E70">
        <w:rPr>
          <w:rFonts w:ascii="Arial" w:eastAsiaTheme="minorHAnsi" w:hAnsi="Arial" w:cs="Arial"/>
          <w:sz w:val="22"/>
          <w:szCs w:val="22"/>
          <w:lang w:val="de-DE" w:eastAsia="en-US"/>
        </w:rPr>
        <w:t>4</w:t>
      </w:r>
      <w:r w:rsidRPr="00BC2E70">
        <w:rPr>
          <w:rFonts w:ascii="Arial" w:eastAsiaTheme="minorHAnsi" w:hAnsi="Arial" w:cs="Arial"/>
          <w:sz w:val="22"/>
          <w:szCs w:val="22"/>
          <w:lang w:val="de-DE" w:eastAsia="en-US"/>
        </w:rPr>
        <w:t xml:space="preserve"> Mio. Bausparverträge abgeschlossen. </w:t>
      </w:r>
    </w:p>
    <w:p w:rsidR="00F71A36" w:rsidRPr="00BC2E70" w:rsidRDefault="00F71A36" w:rsidP="00EF297C">
      <w:pPr>
        <w:spacing w:before="70" w:after="70" w:line="276" w:lineRule="auto"/>
        <w:jc w:val="both"/>
        <w:rPr>
          <w:rFonts w:ascii="Arial" w:eastAsiaTheme="minorHAnsi" w:hAnsi="Arial" w:cs="Arial"/>
          <w:sz w:val="22"/>
          <w:szCs w:val="22"/>
          <w:lang w:val="de-DE" w:eastAsia="en-US"/>
        </w:rPr>
      </w:pPr>
      <w:r w:rsidRPr="00BC2E70">
        <w:rPr>
          <w:rFonts w:ascii="Arial" w:eastAsiaTheme="minorHAnsi" w:hAnsi="Arial" w:cs="Arial"/>
          <w:sz w:val="22"/>
          <w:szCs w:val="22"/>
          <w:lang w:val="de-DE" w:eastAsia="en-US"/>
        </w:rPr>
        <w:t>Das Neuabschlussgeschäft ist damit gegenüber dem Jahr 201</w:t>
      </w:r>
      <w:r w:rsidR="00BC2E70" w:rsidRPr="00BC2E70">
        <w:rPr>
          <w:rFonts w:ascii="Arial" w:eastAsiaTheme="minorHAnsi" w:hAnsi="Arial" w:cs="Arial"/>
          <w:sz w:val="22"/>
          <w:szCs w:val="22"/>
          <w:lang w:val="de-DE" w:eastAsia="en-US"/>
        </w:rPr>
        <w:t>7 um rund 3</w:t>
      </w:r>
      <w:r w:rsidRPr="00BC2E70">
        <w:rPr>
          <w:rFonts w:ascii="Arial" w:eastAsiaTheme="minorHAnsi" w:hAnsi="Arial" w:cs="Arial"/>
          <w:sz w:val="22"/>
          <w:szCs w:val="22"/>
          <w:lang w:val="de-DE" w:eastAsia="en-US"/>
        </w:rPr>
        <w:t xml:space="preserve"> % zurückgegangen.</w:t>
      </w:r>
      <w:r w:rsidR="00BC2E70" w:rsidRPr="00BC2E70">
        <w:rPr>
          <w:rFonts w:ascii="Arial" w:eastAsiaTheme="minorHAnsi" w:hAnsi="Arial" w:cs="Arial"/>
          <w:sz w:val="22"/>
          <w:szCs w:val="22"/>
          <w:lang w:val="de-DE" w:eastAsia="en-US"/>
        </w:rPr>
        <w:t xml:space="preserve"> Im tschechischen Bausparmarkt wurden 2018 um rund 14 % mehr Neuverträge abgeschlossen. Auch die</w:t>
      </w:r>
      <w:r w:rsidRPr="00BC2E70">
        <w:rPr>
          <w:rFonts w:ascii="Arial" w:eastAsiaTheme="minorHAnsi" w:hAnsi="Arial" w:cs="Arial"/>
          <w:sz w:val="22"/>
          <w:szCs w:val="22"/>
          <w:lang w:val="de-DE" w:eastAsia="en-US"/>
        </w:rPr>
        <w:t xml:space="preserve"> ungarischen Institute, die Daten geliefert haben, verzeichnen einen Anstieg im Neu</w:t>
      </w:r>
      <w:r w:rsidR="00BC2E70" w:rsidRPr="00BC2E70">
        <w:rPr>
          <w:rFonts w:ascii="Arial" w:eastAsiaTheme="minorHAnsi" w:hAnsi="Arial" w:cs="Arial"/>
          <w:sz w:val="22"/>
          <w:szCs w:val="22"/>
          <w:lang w:val="de-DE" w:eastAsia="en-US"/>
        </w:rPr>
        <w:t xml:space="preserve">geschäft gegenüber dem Vorjahr und zwar um rund 57 %. </w:t>
      </w:r>
      <w:r w:rsidR="00BC2E70" w:rsidRPr="00BC2E70">
        <w:rPr>
          <w:rFonts w:ascii="Arial" w:eastAsiaTheme="minorHAnsi" w:hAnsi="Arial" w:cs="Arial"/>
          <w:sz w:val="22"/>
          <w:szCs w:val="22"/>
          <w:lang w:val="de-DE" w:eastAsia="en-US"/>
        </w:rPr>
        <w:lastRenderedPageBreak/>
        <w:t>Dieser enorme Anstieg ist aber auf einen Einmaleffekt zurückzuführen, welcher später noch erklärt wird.</w:t>
      </w:r>
    </w:p>
    <w:p w:rsidR="00F71A36" w:rsidRPr="00BC2E70" w:rsidRDefault="00F71A36" w:rsidP="00EF297C">
      <w:pPr>
        <w:spacing w:before="70" w:after="70" w:line="276" w:lineRule="auto"/>
        <w:jc w:val="both"/>
        <w:rPr>
          <w:rFonts w:ascii="Arial" w:eastAsiaTheme="minorHAnsi" w:hAnsi="Arial" w:cs="Arial"/>
          <w:sz w:val="22"/>
          <w:szCs w:val="22"/>
          <w:lang w:val="de-DE" w:eastAsia="en-US"/>
        </w:rPr>
      </w:pPr>
      <w:r w:rsidRPr="00BC2E70">
        <w:rPr>
          <w:rFonts w:ascii="Arial" w:eastAsiaTheme="minorHAnsi" w:hAnsi="Arial" w:cs="Arial"/>
          <w:sz w:val="22"/>
          <w:szCs w:val="22"/>
          <w:lang w:val="de-DE" w:eastAsia="en-US"/>
        </w:rPr>
        <w:t>In Anbetracht des niedrigen Zinsniveaus entwickelt sich das Neugeschäft im Darlehens-Bereich zufriedenstellend, auch wenn in einigen Ländern Rückgänge hingenommen werden müssen. Die Finanzierungsleistung der Institute beträgt im Jahr 201</w:t>
      </w:r>
      <w:r w:rsidR="00BC2E70" w:rsidRPr="00BC2E70">
        <w:rPr>
          <w:rFonts w:ascii="Arial" w:eastAsiaTheme="minorHAnsi" w:hAnsi="Arial" w:cs="Arial"/>
          <w:sz w:val="22"/>
          <w:szCs w:val="22"/>
          <w:lang w:val="de-DE" w:eastAsia="en-US"/>
        </w:rPr>
        <w:t>8</w:t>
      </w:r>
      <w:r w:rsidRPr="00BC2E70">
        <w:rPr>
          <w:rFonts w:ascii="Arial" w:eastAsiaTheme="minorHAnsi" w:hAnsi="Arial" w:cs="Arial"/>
          <w:sz w:val="22"/>
          <w:szCs w:val="22"/>
          <w:lang w:val="de-DE" w:eastAsia="en-US"/>
        </w:rPr>
        <w:t xml:space="preserve"> insgesamt rund EUR 3</w:t>
      </w:r>
      <w:r w:rsidR="00BC2E70" w:rsidRPr="00BC2E70">
        <w:rPr>
          <w:rFonts w:ascii="Arial" w:eastAsiaTheme="minorHAnsi" w:hAnsi="Arial" w:cs="Arial"/>
          <w:sz w:val="22"/>
          <w:szCs w:val="22"/>
          <w:lang w:val="de-DE" w:eastAsia="en-US"/>
        </w:rPr>
        <w:t>8,9</w:t>
      </w:r>
      <w:r w:rsidRPr="00BC2E70">
        <w:rPr>
          <w:rFonts w:ascii="Arial" w:eastAsiaTheme="minorHAnsi" w:hAnsi="Arial" w:cs="Arial"/>
          <w:sz w:val="22"/>
          <w:szCs w:val="22"/>
          <w:lang w:val="de-DE" w:eastAsia="en-US"/>
        </w:rPr>
        <w:t xml:space="preserve"> </w:t>
      </w:r>
      <w:proofErr w:type="gramStart"/>
      <w:r w:rsidRPr="00BC2E70">
        <w:rPr>
          <w:rFonts w:ascii="Arial" w:eastAsiaTheme="minorHAnsi" w:hAnsi="Arial" w:cs="Arial"/>
          <w:sz w:val="22"/>
          <w:szCs w:val="22"/>
          <w:lang w:val="de-DE" w:eastAsia="en-US"/>
        </w:rPr>
        <w:t>Mrd.,</w:t>
      </w:r>
      <w:proofErr w:type="gramEnd"/>
      <w:r w:rsidRPr="00BC2E70">
        <w:rPr>
          <w:rFonts w:ascii="Arial" w:eastAsiaTheme="minorHAnsi" w:hAnsi="Arial" w:cs="Arial"/>
          <w:sz w:val="22"/>
          <w:szCs w:val="22"/>
          <w:lang w:val="de-DE" w:eastAsia="en-US"/>
        </w:rPr>
        <w:t xml:space="preserve"> im Jahr 201</w:t>
      </w:r>
      <w:r w:rsidR="00BC2E70" w:rsidRPr="00BC2E70">
        <w:rPr>
          <w:rFonts w:ascii="Arial" w:eastAsiaTheme="minorHAnsi" w:hAnsi="Arial" w:cs="Arial"/>
          <w:sz w:val="22"/>
          <w:szCs w:val="22"/>
          <w:lang w:val="de-DE" w:eastAsia="en-US"/>
        </w:rPr>
        <w:t>7</w:t>
      </w:r>
      <w:r w:rsidRPr="00BC2E70">
        <w:rPr>
          <w:rFonts w:ascii="Arial" w:eastAsiaTheme="minorHAnsi" w:hAnsi="Arial" w:cs="Arial"/>
          <w:sz w:val="22"/>
          <w:szCs w:val="22"/>
          <w:lang w:val="de-DE" w:eastAsia="en-US"/>
        </w:rPr>
        <w:t xml:space="preserve"> lag der Wert etwas </w:t>
      </w:r>
      <w:r w:rsidR="00BC2E70" w:rsidRPr="00BC2E70">
        <w:rPr>
          <w:rFonts w:ascii="Arial" w:eastAsiaTheme="minorHAnsi" w:hAnsi="Arial" w:cs="Arial"/>
          <w:sz w:val="22"/>
          <w:szCs w:val="22"/>
          <w:lang w:val="de-DE" w:eastAsia="en-US"/>
        </w:rPr>
        <w:t>darüber</w:t>
      </w:r>
      <w:r w:rsidRPr="00BC2E70">
        <w:rPr>
          <w:rFonts w:ascii="Arial" w:eastAsiaTheme="minorHAnsi" w:hAnsi="Arial" w:cs="Arial"/>
          <w:sz w:val="22"/>
          <w:szCs w:val="22"/>
          <w:lang w:val="de-DE" w:eastAsia="en-US"/>
        </w:rPr>
        <w:t>. Der Darlehensbestand bleibt konstant.</w:t>
      </w:r>
    </w:p>
    <w:p w:rsidR="00F71A36" w:rsidRPr="00BC2E70" w:rsidRDefault="00F71A36" w:rsidP="00EF297C">
      <w:pPr>
        <w:spacing w:before="70" w:after="70" w:line="276" w:lineRule="auto"/>
        <w:jc w:val="both"/>
        <w:rPr>
          <w:rFonts w:ascii="Arial" w:eastAsiaTheme="minorHAnsi" w:hAnsi="Arial" w:cs="Arial"/>
          <w:sz w:val="22"/>
          <w:szCs w:val="22"/>
          <w:lang w:val="de-DE" w:eastAsia="en-US"/>
        </w:rPr>
      </w:pPr>
      <w:r w:rsidRPr="00BC2E70">
        <w:rPr>
          <w:rFonts w:ascii="Arial" w:eastAsiaTheme="minorHAnsi" w:hAnsi="Arial" w:cs="Arial"/>
          <w:sz w:val="22"/>
          <w:szCs w:val="22"/>
          <w:lang w:val="de-DE" w:eastAsia="en-US"/>
        </w:rPr>
        <w:t>Die 3</w:t>
      </w:r>
      <w:r w:rsidR="00BC2E70" w:rsidRPr="00BC2E70">
        <w:rPr>
          <w:rFonts w:ascii="Arial" w:eastAsiaTheme="minorHAnsi" w:hAnsi="Arial" w:cs="Arial"/>
          <w:sz w:val="22"/>
          <w:szCs w:val="22"/>
          <w:lang w:val="de-DE" w:eastAsia="en-US"/>
        </w:rPr>
        <w:t>6</w:t>
      </w:r>
      <w:r w:rsidRPr="00BC2E70">
        <w:rPr>
          <w:rFonts w:ascii="Arial" w:eastAsiaTheme="minorHAnsi" w:hAnsi="Arial" w:cs="Arial"/>
          <w:sz w:val="22"/>
          <w:szCs w:val="22"/>
          <w:lang w:val="de-DE" w:eastAsia="en-US"/>
        </w:rPr>
        <w:t xml:space="preserve"> Bausparkassen, die ihre Zahlen für die heutige Sitzung zur Verfügung gestellt ha</w:t>
      </w:r>
      <w:r w:rsidR="00BC2E70" w:rsidRPr="00BC2E70">
        <w:rPr>
          <w:rFonts w:ascii="Arial" w:eastAsiaTheme="minorHAnsi" w:hAnsi="Arial" w:cs="Arial"/>
          <w:sz w:val="22"/>
          <w:szCs w:val="22"/>
          <w:lang w:val="de-DE" w:eastAsia="en-US"/>
        </w:rPr>
        <w:t>ben, beschäftigten per Ende 2018</w:t>
      </w:r>
      <w:r w:rsidRPr="00BC2E70">
        <w:rPr>
          <w:rFonts w:ascii="Arial" w:eastAsiaTheme="minorHAnsi" w:hAnsi="Arial" w:cs="Arial"/>
          <w:sz w:val="22"/>
          <w:szCs w:val="22"/>
          <w:lang w:val="de-DE" w:eastAsia="en-US"/>
        </w:rPr>
        <w:t xml:space="preserve"> 13.</w:t>
      </w:r>
      <w:r w:rsidR="00BC2E70" w:rsidRPr="00BC2E70">
        <w:rPr>
          <w:rFonts w:ascii="Arial" w:eastAsiaTheme="minorHAnsi" w:hAnsi="Arial" w:cs="Arial"/>
          <w:sz w:val="22"/>
          <w:szCs w:val="22"/>
          <w:lang w:val="de-DE" w:eastAsia="en-US"/>
        </w:rPr>
        <w:t>265</w:t>
      </w:r>
      <w:r w:rsidRPr="00BC2E70">
        <w:rPr>
          <w:rFonts w:ascii="Arial" w:eastAsiaTheme="minorHAnsi" w:hAnsi="Arial" w:cs="Arial"/>
          <w:sz w:val="22"/>
          <w:szCs w:val="22"/>
          <w:lang w:val="de-DE" w:eastAsia="en-US"/>
        </w:rPr>
        <w:t xml:space="preserve"> Menschen. Das ist ein leichter Rückgang gege</w:t>
      </w:r>
      <w:r w:rsidR="00BC2E70" w:rsidRPr="00BC2E70">
        <w:rPr>
          <w:rFonts w:ascii="Arial" w:eastAsiaTheme="minorHAnsi" w:hAnsi="Arial" w:cs="Arial"/>
          <w:sz w:val="22"/>
          <w:szCs w:val="22"/>
          <w:lang w:val="de-DE" w:eastAsia="en-US"/>
        </w:rPr>
        <w:t>nüber dem Vorjahr (per Ende 2017 waren es 13.347</w:t>
      </w:r>
      <w:r w:rsidRPr="00BC2E70">
        <w:rPr>
          <w:rFonts w:ascii="Arial" w:eastAsiaTheme="minorHAnsi" w:hAnsi="Arial" w:cs="Arial"/>
          <w:sz w:val="22"/>
          <w:szCs w:val="22"/>
          <w:lang w:val="de-DE" w:eastAsia="en-US"/>
        </w:rPr>
        <w:t xml:space="preserve"> Beschäftigte</w:t>
      </w:r>
      <w:r w:rsidR="00BC2E70" w:rsidRPr="00BC2E70">
        <w:rPr>
          <w:rFonts w:ascii="Arial" w:eastAsiaTheme="minorHAnsi" w:hAnsi="Arial" w:cs="Arial"/>
          <w:sz w:val="22"/>
          <w:szCs w:val="22"/>
          <w:lang w:val="de-DE" w:eastAsia="en-US"/>
        </w:rPr>
        <w:t xml:space="preserve"> bei 37 Bausparkassen, welche Daten gemeldet haben</w:t>
      </w:r>
      <w:r w:rsidRPr="00BC2E70">
        <w:rPr>
          <w:rFonts w:ascii="Arial" w:eastAsiaTheme="minorHAnsi" w:hAnsi="Arial" w:cs="Arial"/>
          <w:sz w:val="22"/>
          <w:szCs w:val="22"/>
          <w:lang w:val="de-DE" w:eastAsia="en-US"/>
        </w:rPr>
        <w:t>).</w:t>
      </w:r>
    </w:p>
    <w:p w:rsidR="00F71A36" w:rsidRPr="00BC2E70" w:rsidRDefault="00F71A36" w:rsidP="00EF297C">
      <w:pPr>
        <w:tabs>
          <w:tab w:val="left" w:pos="2340"/>
          <w:tab w:val="left" w:pos="7200"/>
        </w:tabs>
        <w:spacing w:before="70" w:after="70" w:line="276" w:lineRule="auto"/>
        <w:jc w:val="both"/>
        <w:rPr>
          <w:rFonts w:ascii="Arial" w:hAnsi="Arial" w:cs="Arial"/>
          <w:sz w:val="22"/>
          <w:szCs w:val="22"/>
          <w:lang w:val="de-DE"/>
        </w:rPr>
      </w:pPr>
      <w:r w:rsidRPr="00BC2E70">
        <w:rPr>
          <w:rFonts w:ascii="Arial" w:hAnsi="Arial" w:cs="Arial"/>
          <w:sz w:val="22"/>
          <w:szCs w:val="22"/>
          <w:lang w:val="de-DE"/>
        </w:rPr>
        <w:t xml:space="preserve">Die detaillierten Zahlen finden sich in der Präsentation, welche auf der Website der </w:t>
      </w:r>
      <w:proofErr w:type="spellStart"/>
      <w:r w:rsidRPr="00BC2E70">
        <w:rPr>
          <w:rFonts w:ascii="Arial" w:hAnsi="Arial" w:cs="Arial"/>
          <w:sz w:val="22"/>
          <w:szCs w:val="22"/>
          <w:lang w:val="de-DE"/>
        </w:rPr>
        <w:t>EuBV</w:t>
      </w:r>
      <w:proofErr w:type="spellEnd"/>
      <w:r w:rsidRPr="00BC2E70">
        <w:rPr>
          <w:rFonts w:ascii="Arial" w:hAnsi="Arial" w:cs="Arial"/>
          <w:sz w:val="22"/>
          <w:szCs w:val="22"/>
          <w:lang w:val="de-DE"/>
        </w:rPr>
        <w:t xml:space="preserve"> zur Verfügung gestellt wird.</w:t>
      </w:r>
    </w:p>
    <w:p w:rsidR="00333B5B" w:rsidRDefault="00F71A36" w:rsidP="00EF297C">
      <w:pPr>
        <w:spacing w:before="70" w:after="70" w:line="276" w:lineRule="auto"/>
        <w:jc w:val="both"/>
        <w:rPr>
          <w:rFonts w:ascii="Arial" w:hAnsi="Arial" w:cs="Arial"/>
        </w:rPr>
      </w:pPr>
      <w:r w:rsidRPr="00BC2E70">
        <w:rPr>
          <w:rFonts w:ascii="Arial" w:eastAsiaTheme="minorHAnsi" w:hAnsi="Arial" w:cs="Arial"/>
          <w:sz w:val="22"/>
          <w:szCs w:val="22"/>
          <w:lang w:val="de-DE" w:eastAsia="en-US"/>
        </w:rPr>
        <w:t xml:space="preserve">Herr </w:t>
      </w:r>
      <w:proofErr w:type="spellStart"/>
      <w:r w:rsidRPr="00BC2E70">
        <w:rPr>
          <w:rFonts w:ascii="Arial" w:eastAsiaTheme="minorHAnsi" w:hAnsi="Arial" w:cs="Arial"/>
          <w:sz w:val="22"/>
          <w:szCs w:val="22"/>
          <w:lang w:val="de-DE" w:eastAsia="en-US"/>
        </w:rPr>
        <w:t>Vallant</w:t>
      </w:r>
      <w:proofErr w:type="spellEnd"/>
      <w:r w:rsidRPr="00BC2E70">
        <w:rPr>
          <w:rFonts w:ascii="Arial" w:eastAsiaTheme="minorHAnsi" w:hAnsi="Arial" w:cs="Arial"/>
          <w:sz w:val="22"/>
          <w:szCs w:val="22"/>
          <w:lang w:val="de-DE" w:eastAsia="en-US"/>
        </w:rPr>
        <w:t xml:space="preserve"> bittet die Teilnehmer der Sitzung um Berichte über die Geschäftsentwicklung in den einzelnen Ländern:</w:t>
      </w:r>
    </w:p>
    <w:p w:rsidR="00304FE6" w:rsidRPr="00BC2E70" w:rsidRDefault="00304FE6" w:rsidP="00EF297C">
      <w:pPr>
        <w:pStyle w:val="Listenabsatz"/>
        <w:tabs>
          <w:tab w:val="left" w:pos="0"/>
          <w:tab w:val="left" w:pos="7200"/>
          <w:tab w:val="right" w:pos="8889"/>
        </w:tabs>
        <w:spacing w:before="70" w:after="70"/>
        <w:ind w:left="0"/>
        <w:jc w:val="both"/>
        <w:rPr>
          <w:rFonts w:ascii="Arial" w:hAnsi="Arial" w:cs="Arial"/>
          <w:lang w:val="de-AT"/>
        </w:rPr>
      </w:pPr>
    </w:p>
    <w:p w:rsidR="005C3E3B" w:rsidRDefault="005C3E3B" w:rsidP="00EF297C">
      <w:pPr>
        <w:pStyle w:val="Listenabsatz"/>
        <w:tabs>
          <w:tab w:val="left" w:pos="0"/>
          <w:tab w:val="left" w:pos="7200"/>
          <w:tab w:val="right" w:pos="8889"/>
        </w:tabs>
        <w:spacing w:before="70" w:after="70" w:line="360" w:lineRule="auto"/>
        <w:ind w:hanging="720"/>
        <w:jc w:val="both"/>
        <w:rPr>
          <w:rFonts w:ascii="Arial" w:hAnsi="Arial" w:cs="Arial"/>
          <w:u w:val="single"/>
        </w:rPr>
      </w:pPr>
      <w:r w:rsidRPr="00AC5CB7">
        <w:rPr>
          <w:rFonts w:ascii="Arial" w:hAnsi="Arial" w:cs="Arial"/>
          <w:b/>
          <w:u w:val="single"/>
        </w:rPr>
        <w:t>Deutschland</w:t>
      </w:r>
      <w:r w:rsidRPr="005C3E3B">
        <w:rPr>
          <w:rFonts w:ascii="Arial" w:hAnsi="Arial" w:cs="Arial"/>
          <w:u w:val="single"/>
        </w:rPr>
        <w:t xml:space="preserve">: </w:t>
      </w:r>
      <w:r>
        <w:rPr>
          <w:rFonts w:ascii="Arial" w:hAnsi="Arial" w:cs="Arial"/>
          <w:u w:val="single"/>
        </w:rPr>
        <w:t xml:space="preserve">Axel </w:t>
      </w:r>
      <w:proofErr w:type="spellStart"/>
      <w:r>
        <w:rPr>
          <w:rFonts w:ascii="Arial" w:hAnsi="Arial" w:cs="Arial"/>
          <w:u w:val="single"/>
        </w:rPr>
        <w:t>Guthmann</w:t>
      </w:r>
      <w:proofErr w:type="spellEnd"/>
      <w:r w:rsidRPr="005C3E3B">
        <w:rPr>
          <w:rFonts w:ascii="Arial" w:hAnsi="Arial" w:cs="Arial"/>
          <w:u w:val="single"/>
        </w:rPr>
        <w:t xml:space="preserve"> (</w:t>
      </w:r>
      <w:r>
        <w:rPr>
          <w:rFonts w:ascii="Arial" w:hAnsi="Arial" w:cs="Arial"/>
          <w:u w:val="single"/>
        </w:rPr>
        <w:t>Bundesgeschäftsstelle LBS</w:t>
      </w:r>
      <w:r w:rsidRPr="005C3E3B">
        <w:rPr>
          <w:rFonts w:ascii="Arial" w:hAnsi="Arial" w:cs="Arial"/>
          <w:u w:val="single"/>
        </w:rPr>
        <w:t>)</w:t>
      </w:r>
    </w:p>
    <w:p w:rsidR="005C3E3B" w:rsidRDefault="005C3E3B"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In Deutschland wurden 2018 1,8 Mio. neu</w:t>
      </w:r>
      <w:r w:rsidR="00304FE6">
        <w:rPr>
          <w:rFonts w:ascii="Arial" w:hAnsi="Arial" w:cs="Arial"/>
        </w:rPr>
        <w:t>e</w:t>
      </w:r>
      <w:r>
        <w:rPr>
          <w:rFonts w:ascii="Arial" w:hAnsi="Arial" w:cs="Arial"/>
        </w:rPr>
        <w:t xml:space="preserve"> Verträge abgeschlossen, das ist ein leichter Rückgang in der Stückzahl. Dahinter steht allerdings ein deutli</w:t>
      </w:r>
      <w:r w:rsidR="00EE5B06">
        <w:rPr>
          <w:rFonts w:ascii="Arial" w:hAnsi="Arial" w:cs="Arial"/>
        </w:rPr>
        <w:t>ches Wachstum der Bausparsummen, die EUR 87 Mrd. erreicht haben. Die Bausparkassen in Deutschland nehmen aktuell stärker am Finanzierungsgeschäft in Deutschland teil. Außerdem wurden aufgrund der niedrigen Zinsen bewusst einige Bausparprodukte zurückgefahren, daher hat sich das Neugeschäft strukturell stark gewandelt. Die durchschnittlichen Bausparsummen haben ein Niveau von EUR 50 Tsd. erreicht.</w:t>
      </w:r>
    </w:p>
    <w:p w:rsidR="00EE5B06" w:rsidRDefault="00EE5B06"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Die wachsende Bedeutung des Finanzierungsgeschäfts ist auf eine stärkere Wahrnehmung des Bausparens als Zinssicherungsinstrument zurückzuführen und beschert dem Bausparen somit auch eine positive Medienpräsenz im Verbraucherschutzbereich. Die Vorteile des Bausparens für die langfristige Zinssicherung werden stark hervorgehoben. Ein weiterer Aspekt ist die </w:t>
      </w:r>
      <w:proofErr w:type="spellStart"/>
      <w:r>
        <w:rPr>
          <w:rFonts w:ascii="Arial" w:hAnsi="Arial" w:cs="Arial"/>
        </w:rPr>
        <w:t>Ri</w:t>
      </w:r>
      <w:r w:rsidR="00BA0086">
        <w:rPr>
          <w:rFonts w:ascii="Arial" w:hAnsi="Arial" w:cs="Arial"/>
        </w:rPr>
        <w:t>e</w:t>
      </w:r>
      <w:r>
        <w:rPr>
          <w:rFonts w:ascii="Arial" w:hAnsi="Arial" w:cs="Arial"/>
        </w:rPr>
        <w:t>sterförderung</w:t>
      </w:r>
      <w:proofErr w:type="spellEnd"/>
      <w:r>
        <w:rPr>
          <w:rFonts w:ascii="Arial" w:hAnsi="Arial" w:cs="Arial"/>
        </w:rPr>
        <w:t>, die gerade beim Bausparen in Deutschland gut optimierbar ist und für langfristige Finanzierungen eingesetzt wird.</w:t>
      </w:r>
    </w:p>
    <w:p w:rsidR="00EE5B06" w:rsidRDefault="00EE5B06"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Auch zu den politischen Rahmenbedingungen in Deutschland gibt es einiges zu berichten: ähnlich wie letztes Jahr sind diese durch</w:t>
      </w:r>
      <w:r w:rsidRPr="00EE5B06">
        <w:rPr>
          <w:rFonts w:ascii="Arial" w:hAnsi="Arial" w:cs="Arial"/>
        </w:rPr>
        <w:t xml:space="preserve"> </w:t>
      </w:r>
      <w:r>
        <w:rPr>
          <w:rFonts w:ascii="Arial" w:hAnsi="Arial" w:cs="Arial"/>
        </w:rPr>
        <w:t>die stark steigenden Mieten und Immobilienpreise geprägt. In den meisten Großstädten mit sehr viel Zuwanderung gibt es inzwischen massive Engpässe auf dem Wohnungsmarkt, angetrieben von der anhaltenden Niedrigzinsphase</w:t>
      </w:r>
      <w:r w:rsidR="00407227">
        <w:rPr>
          <w:rFonts w:ascii="Arial" w:hAnsi="Arial" w:cs="Arial"/>
        </w:rPr>
        <w:t>.</w:t>
      </w:r>
      <w:r>
        <w:rPr>
          <w:rFonts w:ascii="Arial" w:hAnsi="Arial" w:cs="Arial"/>
        </w:rPr>
        <w:t xml:space="preserve"> Die Politik hat darauf reagiert – die Neuauflage der Großen Koalition hat darauf mit einige</w:t>
      </w:r>
      <w:r w:rsidR="00C230C6">
        <w:rPr>
          <w:rFonts w:ascii="Arial" w:hAnsi="Arial" w:cs="Arial"/>
        </w:rPr>
        <w:t>n</w:t>
      </w:r>
      <w:r>
        <w:rPr>
          <w:rFonts w:ascii="Arial" w:hAnsi="Arial" w:cs="Arial"/>
        </w:rPr>
        <w:t xml:space="preserve"> Maßnahmen </w:t>
      </w:r>
      <w:r w:rsidR="0096327D">
        <w:rPr>
          <w:rFonts w:ascii="Arial" w:hAnsi="Arial" w:cs="Arial"/>
        </w:rPr>
        <w:t>reagiert: beim sozialen Wohnbau, bei der steuerlichen Förderung des Mietwohnungsbau und bei der Förderung des Wohnungseigentum</w:t>
      </w:r>
      <w:r w:rsidR="00407227">
        <w:rPr>
          <w:rFonts w:ascii="Arial" w:hAnsi="Arial" w:cs="Arial"/>
        </w:rPr>
        <w:t>s</w:t>
      </w:r>
      <w:r w:rsidR="0096327D">
        <w:rPr>
          <w:rFonts w:ascii="Arial" w:hAnsi="Arial" w:cs="Arial"/>
        </w:rPr>
        <w:t>. In Deutschland gibt es seit kurzer Zeit ein Baukindergeld, welches Familien beim Erwerb von Eigentum unterstützt (EUR 1.200,- pro Kind über 10 Jahre).</w:t>
      </w:r>
      <w:r w:rsidR="00C832CB">
        <w:rPr>
          <w:rFonts w:ascii="Arial" w:hAnsi="Arial" w:cs="Arial"/>
        </w:rPr>
        <w:t xml:space="preserve"> Es gibt </w:t>
      </w:r>
      <w:proofErr w:type="spellStart"/>
      <w:r w:rsidR="00C832CB">
        <w:rPr>
          <w:rFonts w:ascii="Arial" w:hAnsi="Arial" w:cs="Arial"/>
        </w:rPr>
        <w:t>weiters</w:t>
      </w:r>
      <w:proofErr w:type="spellEnd"/>
      <w:r w:rsidR="00C832CB">
        <w:rPr>
          <w:rFonts w:ascii="Arial" w:hAnsi="Arial" w:cs="Arial"/>
        </w:rPr>
        <w:t xml:space="preserve"> eine Reihe von Vorhaben, welche am größten Problem am Wohnungsmarkt ansetzen: das mangelnde Eigenkapital. Durch die steigenden Preise haben die Menschen nicht das notwendige Eigenkapital. Zum einen sollen staatliche Bürgschaften fehlendes Eigenkapital ersetzen, zum anderen soll die existierende Wohnungsbauprämie </w:t>
      </w:r>
      <w:r w:rsidR="00407227">
        <w:rPr>
          <w:rFonts w:ascii="Arial" w:hAnsi="Arial" w:cs="Arial"/>
        </w:rPr>
        <w:t xml:space="preserve">ausgebaut </w:t>
      </w:r>
      <w:r w:rsidR="00C832CB">
        <w:rPr>
          <w:rFonts w:ascii="Arial" w:hAnsi="Arial" w:cs="Arial"/>
        </w:rPr>
        <w:t>werden.</w:t>
      </w:r>
      <w:r w:rsidR="004735EF">
        <w:rPr>
          <w:rFonts w:ascii="Arial" w:hAnsi="Arial" w:cs="Arial"/>
        </w:rPr>
        <w:t xml:space="preserve"> Einer Umsetzung der Vorhaben steht nur mehr eine Untersuchung der Wohnungsbauprämien aus der letzten Legislaturperiode im Weg – bis Ende des Jahres sollen Ergebnisse vorliegen, welche sich positiv auf die geplanten Vorhaben auswirken sollten. </w:t>
      </w:r>
    </w:p>
    <w:p w:rsidR="00304FE6" w:rsidRDefault="00FB59EA"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lastRenderedPageBreak/>
        <w:t xml:space="preserve">Die </w:t>
      </w:r>
      <w:r w:rsidR="00407227">
        <w:rPr>
          <w:rFonts w:ascii="Arial" w:hAnsi="Arial" w:cs="Arial"/>
        </w:rPr>
        <w:t xml:space="preserve">positive Entwicklung </w:t>
      </w:r>
      <w:r>
        <w:rPr>
          <w:rFonts w:ascii="Arial" w:hAnsi="Arial" w:cs="Arial"/>
        </w:rPr>
        <w:t>der Zahlen aus 2018 setzen sich aktuell in den ersten Monaten des Jahres weiter fort, das Neugeschäft ist gut angelaufen und liegt über dem Vergleichszeitraum des Vorjahres.</w:t>
      </w:r>
    </w:p>
    <w:p w:rsidR="00EF297C" w:rsidRPr="005C3E3B" w:rsidRDefault="00EF297C" w:rsidP="00EF297C">
      <w:pPr>
        <w:pStyle w:val="Listenabsatz"/>
        <w:tabs>
          <w:tab w:val="left" w:pos="0"/>
          <w:tab w:val="left" w:pos="7200"/>
          <w:tab w:val="right" w:pos="8889"/>
        </w:tabs>
        <w:spacing w:before="70" w:after="70"/>
        <w:ind w:left="0"/>
        <w:jc w:val="both"/>
        <w:rPr>
          <w:rFonts w:ascii="Arial" w:hAnsi="Arial" w:cs="Arial"/>
        </w:rPr>
      </w:pPr>
    </w:p>
    <w:p w:rsidR="00FB59EA" w:rsidRPr="005C3E3B" w:rsidRDefault="00FB59EA" w:rsidP="00EF297C">
      <w:pPr>
        <w:pStyle w:val="Listenabsatz"/>
        <w:tabs>
          <w:tab w:val="left" w:pos="0"/>
          <w:tab w:val="left" w:pos="7200"/>
          <w:tab w:val="right" w:pos="8889"/>
        </w:tabs>
        <w:spacing w:before="70" w:after="70" w:line="360" w:lineRule="auto"/>
        <w:ind w:hanging="720"/>
        <w:jc w:val="both"/>
        <w:rPr>
          <w:rFonts w:ascii="Arial" w:eastAsia="Times New Roman" w:hAnsi="Arial" w:cs="Arial"/>
          <w:u w:val="single"/>
          <w:lang w:eastAsia="de-DE"/>
        </w:rPr>
      </w:pPr>
      <w:r w:rsidRPr="00AC5CB7">
        <w:rPr>
          <w:rFonts w:ascii="Arial" w:eastAsia="Times New Roman" w:hAnsi="Arial" w:cs="Arial"/>
          <w:b/>
          <w:u w:val="single"/>
          <w:lang w:eastAsia="de-DE"/>
        </w:rPr>
        <w:t>Österreich</w:t>
      </w:r>
      <w:r w:rsidRPr="005C3E3B">
        <w:rPr>
          <w:rFonts w:ascii="Arial" w:eastAsia="Times New Roman" w:hAnsi="Arial" w:cs="Arial"/>
          <w:u w:val="single"/>
          <w:lang w:eastAsia="de-DE"/>
        </w:rPr>
        <w:t xml:space="preserve">: Andreas </w:t>
      </w:r>
      <w:proofErr w:type="spellStart"/>
      <w:r w:rsidRPr="005C3E3B">
        <w:rPr>
          <w:rFonts w:ascii="Arial" w:eastAsia="Times New Roman" w:hAnsi="Arial" w:cs="Arial"/>
          <w:u w:val="single"/>
          <w:lang w:eastAsia="de-DE"/>
        </w:rPr>
        <w:t>Grünbichler</w:t>
      </w:r>
      <w:proofErr w:type="spellEnd"/>
      <w:r w:rsidRPr="005C3E3B">
        <w:rPr>
          <w:rFonts w:ascii="Arial" w:eastAsia="Times New Roman" w:hAnsi="Arial" w:cs="Arial"/>
          <w:u w:val="single"/>
          <w:lang w:eastAsia="de-DE"/>
        </w:rPr>
        <w:t xml:space="preserve"> (Wüstenrot Bausparkasse)</w:t>
      </w:r>
    </w:p>
    <w:p w:rsidR="00FB59EA" w:rsidRPr="00FB59EA" w:rsidRDefault="00FB59EA" w:rsidP="00EF297C">
      <w:pPr>
        <w:pStyle w:val="Listenabsatz"/>
        <w:tabs>
          <w:tab w:val="left" w:pos="0"/>
          <w:tab w:val="left" w:pos="7200"/>
          <w:tab w:val="right" w:pos="8889"/>
        </w:tabs>
        <w:spacing w:before="70" w:after="70"/>
        <w:ind w:left="0"/>
        <w:jc w:val="both"/>
        <w:rPr>
          <w:rFonts w:ascii="Arial" w:hAnsi="Arial" w:cs="Arial"/>
        </w:rPr>
      </w:pPr>
      <w:r w:rsidRPr="00FB59EA">
        <w:rPr>
          <w:rFonts w:ascii="Arial" w:hAnsi="Arial" w:cs="Arial"/>
        </w:rPr>
        <w:t>Österreich kämpft weiterhin mit den niedrigen Zinsen, dennoch war das Jahr 2018 ein gutes Jahr für die Bausparkassen.</w:t>
      </w:r>
    </w:p>
    <w:p w:rsidR="00FB59EA" w:rsidRDefault="00FB59EA"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R</w:t>
      </w:r>
      <w:r w:rsidR="007B7528">
        <w:rPr>
          <w:rFonts w:ascii="Arial" w:hAnsi="Arial" w:cs="Arial"/>
        </w:rPr>
        <w:t>und</w:t>
      </w:r>
      <w:r>
        <w:rPr>
          <w:rFonts w:ascii="Arial" w:hAnsi="Arial" w:cs="Arial"/>
        </w:rPr>
        <w:t xml:space="preserve"> </w:t>
      </w:r>
      <w:r w:rsidRPr="00FB59EA">
        <w:rPr>
          <w:rFonts w:ascii="Arial" w:hAnsi="Arial" w:cs="Arial"/>
        </w:rPr>
        <w:t xml:space="preserve">EUR 19 Mrd. an </w:t>
      </w:r>
      <w:r>
        <w:rPr>
          <w:rFonts w:ascii="Arial" w:hAnsi="Arial" w:cs="Arial"/>
        </w:rPr>
        <w:t>Ausleihungen</w:t>
      </w:r>
      <w:r w:rsidRPr="00FB59EA">
        <w:rPr>
          <w:rFonts w:ascii="Arial" w:hAnsi="Arial" w:cs="Arial"/>
        </w:rPr>
        <w:t xml:space="preserve"> stehen Einlagen von </w:t>
      </w:r>
      <w:r w:rsidR="007B7528">
        <w:rPr>
          <w:rFonts w:ascii="Arial" w:hAnsi="Arial" w:cs="Arial"/>
        </w:rPr>
        <w:t>rund</w:t>
      </w:r>
      <w:r w:rsidRPr="00FB59EA">
        <w:rPr>
          <w:rFonts w:ascii="Arial" w:hAnsi="Arial" w:cs="Arial"/>
        </w:rPr>
        <w:t xml:space="preserve"> EUR 20 Mrd. gegenüber.</w:t>
      </w:r>
      <w:r>
        <w:rPr>
          <w:rFonts w:ascii="Arial" w:hAnsi="Arial" w:cs="Arial"/>
        </w:rPr>
        <w:t xml:space="preserve"> Es wurden r</w:t>
      </w:r>
      <w:r w:rsidR="007B7528">
        <w:rPr>
          <w:rFonts w:ascii="Arial" w:hAnsi="Arial" w:cs="Arial"/>
        </w:rPr>
        <w:t>und</w:t>
      </w:r>
      <w:r>
        <w:rPr>
          <w:rFonts w:ascii="Arial" w:hAnsi="Arial" w:cs="Arial"/>
        </w:rPr>
        <w:t xml:space="preserve"> 606 T</w:t>
      </w:r>
      <w:r w:rsidR="003F6FC2">
        <w:rPr>
          <w:rFonts w:ascii="Arial" w:hAnsi="Arial" w:cs="Arial"/>
        </w:rPr>
        <w:t>sd. neue Verträge abgeschlossen – das Neugeschäft ist natürlich von der Zinslandschaft geprägt.</w:t>
      </w:r>
    </w:p>
    <w:p w:rsidR="00FB59EA" w:rsidRDefault="00FB59EA"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Bausparen ist im Land gut etabliert: die </w:t>
      </w:r>
      <w:r w:rsidR="003F6FC2">
        <w:rPr>
          <w:rFonts w:ascii="Arial" w:hAnsi="Arial" w:cs="Arial"/>
        </w:rPr>
        <w:t xml:space="preserve">vier </w:t>
      </w:r>
      <w:r w:rsidR="007B7528">
        <w:rPr>
          <w:rFonts w:ascii="Arial" w:hAnsi="Arial" w:cs="Arial"/>
        </w:rPr>
        <w:t>österreichischen</w:t>
      </w:r>
      <w:r>
        <w:rPr>
          <w:rFonts w:ascii="Arial" w:hAnsi="Arial" w:cs="Arial"/>
        </w:rPr>
        <w:t xml:space="preserve"> Bausparkassen haben rd. 4,4 Mio. Konten</w:t>
      </w:r>
      <w:r w:rsidR="003F6FC2">
        <w:rPr>
          <w:rFonts w:ascii="Arial" w:hAnsi="Arial" w:cs="Arial"/>
        </w:rPr>
        <w:t>.</w:t>
      </w:r>
    </w:p>
    <w:p w:rsidR="003F6FC2" w:rsidRPr="00FB59EA" w:rsidRDefault="003F6FC2"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Die wirklich guten Nachrichten gab es zu Beginn des Jahres 2019: es ist gelungen, in Zusammenwirken mit der Aufsichtsbehörde FMA eine Verordnung zu erreichen. Diese besagt, dass seit 25.02.2019 EUR 220 Tsd. (statt wie bisher EUR 180 Tsd.) an </w:t>
      </w:r>
      <w:r w:rsidR="007B7528">
        <w:rPr>
          <w:rFonts w:ascii="Arial" w:hAnsi="Arial" w:cs="Arial"/>
        </w:rPr>
        <w:t xml:space="preserve">hypothekarisch </w:t>
      </w:r>
      <w:r>
        <w:rPr>
          <w:rFonts w:ascii="Arial" w:hAnsi="Arial" w:cs="Arial"/>
        </w:rPr>
        <w:t xml:space="preserve">besicherten Bauspardarlehen pro Kunde aufgenommen werden können. Bei </w:t>
      </w:r>
      <w:proofErr w:type="spellStart"/>
      <w:r>
        <w:rPr>
          <w:rFonts w:ascii="Arial" w:hAnsi="Arial" w:cs="Arial"/>
        </w:rPr>
        <w:t>unbesicherten</w:t>
      </w:r>
      <w:proofErr w:type="spellEnd"/>
      <w:r>
        <w:rPr>
          <w:rFonts w:ascii="Arial" w:hAnsi="Arial" w:cs="Arial"/>
        </w:rPr>
        <w:t xml:space="preserve"> Darlehen wurde die Darlehenssumme von EUR 25 Tsd. auf</w:t>
      </w:r>
      <w:r w:rsidR="00304FE6">
        <w:rPr>
          <w:rFonts w:ascii="Arial" w:hAnsi="Arial" w:cs="Arial"/>
        </w:rPr>
        <w:t xml:space="preserve"> EUR </w:t>
      </w:r>
      <w:r>
        <w:rPr>
          <w:rFonts w:ascii="Arial" w:hAnsi="Arial" w:cs="Arial"/>
        </w:rPr>
        <w:t xml:space="preserve">30 Tsd. erhöht. Diese Novellierung ist als sehr positiv aufzufassen, da die letzte Erhöhung bereits über 10 Jahre zurück liegt. </w:t>
      </w:r>
      <w:r w:rsidR="007B7528">
        <w:rPr>
          <w:rFonts w:ascii="Arial" w:hAnsi="Arial" w:cs="Arial"/>
        </w:rPr>
        <w:t>Die österreichischen Bausparkassen arbeiten im Moment daran</w:t>
      </w:r>
      <w:r>
        <w:rPr>
          <w:rFonts w:ascii="Arial" w:hAnsi="Arial" w:cs="Arial"/>
        </w:rPr>
        <w:t>, den Gesetzgeber davon zu überzeugen, dass eine weitere Novellierung des Bausparkassengesetzes sinnvoll und notwendig ist.</w:t>
      </w:r>
    </w:p>
    <w:p w:rsidR="00304FE6" w:rsidRPr="00304FE6" w:rsidRDefault="00304FE6" w:rsidP="00EF297C">
      <w:pPr>
        <w:tabs>
          <w:tab w:val="left" w:pos="0"/>
          <w:tab w:val="left" w:pos="7200"/>
          <w:tab w:val="right" w:pos="8889"/>
        </w:tabs>
        <w:spacing w:before="70" w:after="70" w:line="276" w:lineRule="auto"/>
        <w:jc w:val="both"/>
        <w:rPr>
          <w:rFonts w:ascii="Arial" w:hAnsi="Arial" w:cs="Arial"/>
        </w:rPr>
      </w:pPr>
    </w:p>
    <w:p w:rsidR="005C3E3B" w:rsidRDefault="005C3E3B" w:rsidP="00EF297C">
      <w:pPr>
        <w:pStyle w:val="Listenabsatz"/>
        <w:tabs>
          <w:tab w:val="left" w:pos="0"/>
          <w:tab w:val="left" w:pos="7200"/>
          <w:tab w:val="right" w:pos="8889"/>
        </w:tabs>
        <w:spacing w:before="70" w:after="70" w:line="360" w:lineRule="auto"/>
        <w:ind w:hanging="720"/>
        <w:jc w:val="both"/>
        <w:rPr>
          <w:rFonts w:ascii="Arial" w:hAnsi="Arial" w:cs="Arial"/>
          <w:u w:val="single"/>
        </w:rPr>
      </w:pPr>
      <w:r w:rsidRPr="00AC5CB7">
        <w:rPr>
          <w:rFonts w:ascii="Arial" w:hAnsi="Arial" w:cs="Arial"/>
          <w:b/>
          <w:u w:val="single"/>
        </w:rPr>
        <w:t>Tschechien</w:t>
      </w:r>
      <w:r w:rsidRPr="003F6FC2">
        <w:rPr>
          <w:rFonts w:ascii="Arial" w:hAnsi="Arial" w:cs="Arial"/>
          <w:u w:val="single"/>
        </w:rPr>
        <w:t xml:space="preserve">: Jan </w:t>
      </w:r>
      <w:proofErr w:type="spellStart"/>
      <w:r w:rsidRPr="003F6FC2">
        <w:rPr>
          <w:rFonts w:ascii="Arial" w:hAnsi="Arial" w:cs="Arial"/>
          <w:u w:val="single"/>
        </w:rPr>
        <w:t>Jenicek</w:t>
      </w:r>
      <w:proofErr w:type="spellEnd"/>
      <w:r w:rsidRPr="003F6FC2">
        <w:rPr>
          <w:rFonts w:ascii="Arial" w:hAnsi="Arial" w:cs="Arial"/>
          <w:u w:val="single"/>
        </w:rPr>
        <w:t xml:space="preserve"> (Raiffeisen </w:t>
      </w:r>
      <w:proofErr w:type="spellStart"/>
      <w:r w:rsidRPr="003F6FC2">
        <w:rPr>
          <w:rFonts w:ascii="Arial" w:hAnsi="Arial" w:cs="Arial"/>
          <w:u w:val="single"/>
        </w:rPr>
        <w:t>stavební</w:t>
      </w:r>
      <w:proofErr w:type="spellEnd"/>
      <w:r w:rsidRPr="003F6FC2">
        <w:rPr>
          <w:rFonts w:ascii="Arial" w:hAnsi="Arial" w:cs="Arial"/>
          <w:u w:val="single"/>
        </w:rPr>
        <w:t xml:space="preserve"> </w:t>
      </w:r>
      <w:proofErr w:type="spellStart"/>
      <w:r w:rsidRPr="003F6FC2">
        <w:rPr>
          <w:rFonts w:ascii="Arial" w:hAnsi="Arial" w:cs="Arial"/>
          <w:u w:val="single"/>
        </w:rPr>
        <w:t>spořitelna</w:t>
      </w:r>
      <w:proofErr w:type="spellEnd"/>
      <w:r w:rsidRPr="003F6FC2">
        <w:rPr>
          <w:rFonts w:ascii="Arial" w:hAnsi="Arial" w:cs="Arial"/>
          <w:u w:val="single"/>
        </w:rPr>
        <w:t>)</w:t>
      </w:r>
    </w:p>
    <w:p w:rsidR="003F6FC2" w:rsidRDefault="003F6FC2"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Die tschechischen Bausparkassen haben ein sehr erfolgreiches Jahr hinter sich. Nach </w:t>
      </w:r>
      <w:r w:rsidR="007B7528">
        <w:rPr>
          <w:rFonts w:ascii="Arial" w:hAnsi="Arial" w:cs="Arial"/>
        </w:rPr>
        <w:t xml:space="preserve">ein paar </w:t>
      </w:r>
      <w:r>
        <w:rPr>
          <w:rFonts w:ascii="Arial" w:hAnsi="Arial" w:cs="Arial"/>
        </w:rPr>
        <w:t xml:space="preserve">Jahren des Rückgangs der neu abgeschlossenen Verträge, hat sich das Neugeschäft stabilisiert und es ist zu hoffen, dass im Jahr 2019 der Trend aufwärts geht. Per Ende 2018 gab es in Tschechien einen Vertragsbestand von 3,17 Mio. Bausparverträgen, das Volumen betrug CZK </w:t>
      </w:r>
      <w:r w:rsidR="00D14398">
        <w:rPr>
          <w:rFonts w:ascii="Arial" w:hAnsi="Arial" w:cs="Arial"/>
        </w:rPr>
        <w:t>355 Mrd. Das sind 15 % aller Einlagen der tschechischen Haushalte – dies zeigt die Stärke der Bausparindustrie.</w:t>
      </w:r>
    </w:p>
    <w:p w:rsidR="00D14398" w:rsidRDefault="00D14398"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Ende 2018 gab es rd. 300 Tsd. Darlehensverträge, die Finanzierungsleistung betrug EUR 2,6 Mrd. CZK. Wichtig war auch die Finanzierung von nunmehr privatisierten staatlichen Wohnungen.</w:t>
      </w:r>
    </w:p>
    <w:p w:rsidR="00D14398" w:rsidRPr="002A6F41" w:rsidRDefault="002A6F41"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Die Wirtschaft wächst weiterhin (GDP 2018: + 8%), die Arbeitslosenquote ist sehr niedrig – </w:t>
      </w:r>
      <w:r w:rsidRPr="002A6F41">
        <w:rPr>
          <w:rFonts w:ascii="Arial" w:hAnsi="Arial" w:cs="Arial"/>
        </w:rPr>
        <w:t>dies wirkt sich positiv auf das Neugeschäft aus.</w:t>
      </w:r>
    </w:p>
    <w:p w:rsidR="002A6F41" w:rsidRPr="002A6F41" w:rsidRDefault="002A6F41" w:rsidP="00EF297C">
      <w:pPr>
        <w:pStyle w:val="Listenabsatz"/>
        <w:tabs>
          <w:tab w:val="left" w:pos="0"/>
          <w:tab w:val="left" w:pos="7200"/>
          <w:tab w:val="right" w:pos="8889"/>
        </w:tabs>
        <w:spacing w:before="70" w:after="70"/>
        <w:ind w:left="0"/>
        <w:jc w:val="both"/>
        <w:rPr>
          <w:rFonts w:ascii="Arial" w:hAnsi="Arial" w:cs="Arial"/>
        </w:rPr>
      </w:pPr>
      <w:r w:rsidRPr="002A6F41">
        <w:rPr>
          <w:rFonts w:ascii="Arial" w:hAnsi="Arial" w:cs="Arial"/>
        </w:rPr>
        <w:t xml:space="preserve">Die Unterstützung der Politik </w:t>
      </w:r>
      <w:r w:rsidR="00897CE3">
        <w:rPr>
          <w:rFonts w:ascii="Arial" w:hAnsi="Arial" w:cs="Arial"/>
        </w:rPr>
        <w:t xml:space="preserve">für Bausparen </w:t>
      </w:r>
      <w:r w:rsidRPr="002A6F41">
        <w:rPr>
          <w:rFonts w:ascii="Arial" w:hAnsi="Arial" w:cs="Arial"/>
        </w:rPr>
        <w:t xml:space="preserve">ist vorhanden, momentan wird über eine Erhöhung der Bausparprämie diskutiert. Trotz allem bleiben die Bausparkassen vorsichtig, da sich die </w:t>
      </w:r>
      <w:r w:rsidR="00897CE3">
        <w:rPr>
          <w:rFonts w:ascii="Arial" w:hAnsi="Arial" w:cs="Arial"/>
        </w:rPr>
        <w:t>Meinung der Politik</w:t>
      </w:r>
      <w:r w:rsidRPr="002A6F41">
        <w:rPr>
          <w:rFonts w:ascii="Arial" w:hAnsi="Arial" w:cs="Arial"/>
        </w:rPr>
        <w:t xml:space="preserve"> rasch ändern könnte.</w:t>
      </w:r>
    </w:p>
    <w:p w:rsidR="00215908" w:rsidRDefault="002A6F41" w:rsidP="00EF297C">
      <w:pPr>
        <w:pStyle w:val="Listenabsatz"/>
        <w:tabs>
          <w:tab w:val="left" w:pos="0"/>
          <w:tab w:val="left" w:pos="7200"/>
          <w:tab w:val="right" w:pos="8889"/>
        </w:tabs>
        <w:spacing w:before="70" w:after="70"/>
        <w:ind w:left="0"/>
        <w:jc w:val="both"/>
        <w:rPr>
          <w:rFonts w:ascii="Arial" w:hAnsi="Arial" w:cs="Arial"/>
        </w:rPr>
      </w:pPr>
      <w:r w:rsidRPr="002A6F41">
        <w:rPr>
          <w:rFonts w:ascii="Arial" w:hAnsi="Arial" w:cs="Arial"/>
        </w:rPr>
        <w:t xml:space="preserve">Die tschechische Nationalbank hat vermelden lassen, dass Bausparkassen und andere Finanzinstitute vorzeitige Rückzahlungen von Kunden nicht verrechnen dürfen bzw. Kosten für Provisionen nicht weiterverrechnen dürfen. </w:t>
      </w:r>
      <w:r w:rsidR="00897CE3">
        <w:rPr>
          <w:rFonts w:ascii="Arial" w:hAnsi="Arial" w:cs="Arial"/>
        </w:rPr>
        <w:t>M</w:t>
      </w:r>
      <w:r w:rsidRPr="002A6F41">
        <w:rPr>
          <w:rFonts w:ascii="Arial" w:hAnsi="Arial" w:cs="Arial"/>
        </w:rPr>
        <w:t>omentan ist der Bankensektor in Diskussion mit dem Finanzministerium darüber, wie das Gesetz auszulegen ist und was an Kunden verrechnet werden darf.</w:t>
      </w:r>
    </w:p>
    <w:p w:rsidR="002A6F41" w:rsidRPr="002A6F41" w:rsidRDefault="00215908"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Eine sehr positive Entwicklung im Jahr 2018 war, dass die tschechische Nationalbank die </w:t>
      </w:r>
      <w:proofErr w:type="spellStart"/>
      <w:r>
        <w:rPr>
          <w:rFonts w:ascii="Arial" w:hAnsi="Arial" w:cs="Arial"/>
        </w:rPr>
        <w:t>Repo</w:t>
      </w:r>
      <w:proofErr w:type="spellEnd"/>
      <w:r>
        <w:rPr>
          <w:rFonts w:ascii="Arial" w:hAnsi="Arial" w:cs="Arial"/>
        </w:rPr>
        <w:t>-Rate angehoben hat und dies 2019 wahrscheinlich nochmals tun wird.</w:t>
      </w:r>
    </w:p>
    <w:p w:rsidR="00304FE6" w:rsidRDefault="002A6F41" w:rsidP="00EF297C">
      <w:pPr>
        <w:pStyle w:val="Listenabsatz"/>
        <w:tabs>
          <w:tab w:val="left" w:pos="0"/>
          <w:tab w:val="left" w:pos="7200"/>
          <w:tab w:val="right" w:pos="8889"/>
        </w:tabs>
        <w:spacing w:before="70" w:after="70"/>
        <w:ind w:left="0"/>
        <w:jc w:val="both"/>
        <w:rPr>
          <w:rFonts w:ascii="Arial" w:hAnsi="Arial" w:cs="Arial"/>
        </w:rPr>
      </w:pPr>
      <w:r w:rsidRPr="002A6F41">
        <w:rPr>
          <w:rFonts w:ascii="Arial" w:hAnsi="Arial" w:cs="Arial"/>
        </w:rPr>
        <w:t>2019 erwarten die tschechischen Bausparkassen weiterhin gutes Neugeschäft, bei den Darlehen ist ein leichter Rückgang zu erwarten, da 2018 ein Ausnahmejahr war.</w:t>
      </w:r>
    </w:p>
    <w:p w:rsidR="00EF297C" w:rsidRDefault="00EF297C" w:rsidP="00EF297C">
      <w:pPr>
        <w:pStyle w:val="Listenabsatz"/>
        <w:tabs>
          <w:tab w:val="left" w:pos="0"/>
          <w:tab w:val="left" w:pos="7200"/>
          <w:tab w:val="right" w:pos="8889"/>
        </w:tabs>
        <w:spacing w:before="70" w:after="70"/>
        <w:ind w:left="0"/>
        <w:jc w:val="both"/>
        <w:rPr>
          <w:rFonts w:ascii="Arial" w:hAnsi="Arial" w:cs="Arial"/>
        </w:rPr>
      </w:pPr>
    </w:p>
    <w:p w:rsidR="00A1587C" w:rsidRPr="00304FE6" w:rsidRDefault="00A1587C" w:rsidP="00EF297C">
      <w:pPr>
        <w:pStyle w:val="Listenabsatz"/>
        <w:tabs>
          <w:tab w:val="left" w:pos="0"/>
          <w:tab w:val="left" w:pos="7200"/>
          <w:tab w:val="right" w:pos="8889"/>
        </w:tabs>
        <w:spacing w:before="70" w:after="70"/>
        <w:ind w:left="0"/>
        <w:jc w:val="both"/>
        <w:rPr>
          <w:rFonts w:ascii="Arial" w:hAnsi="Arial" w:cs="Arial"/>
        </w:rPr>
      </w:pPr>
    </w:p>
    <w:p w:rsidR="005C3E3B" w:rsidRDefault="005C3E3B" w:rsidP="00EF297C">
      <w:pPr>
        <w:pStyle w:val="Listenabsatz"/>
        <w:tabs>
          <w:tab w:val="left" w:pos="0"/>
          <w:tab w:val="left" w:pos="7200"/>
          <w:tab w:val="right" w:pos="8889"/>
        </w:tabs>
        <w:spacing w:before="70" w:after="70" w:line="360" w:lineRule="auto"/>
        <w:ind w:hanging="720"/>
        <w:jc w:val="both"/>
        <w:rPr>
          <w:rFonts w:ascii="Arial" w:hAnsi="Arial" w:cs="Arial"/>
          <w:u w:val="single"/>
        </w:rPr>
      </w:pPr>
      <w:r w:rsidRPr="00AC5CB7">
        <w:rPr>
          <w:rFonts w:ascii="Arial" w:hAnsi="Arial" w:cs="Arial"/>
          <w:b/>
          <w:u w:val="single"/>
        </w:rPr>
        <w:lastRenderedPageBreak/>
        <w:t>Slowakei</w:t>
      </w:r>
      <w:r w:rsidRPr="005C3E3B">
        <w:rPr>
          <w:rFonts w:ascii="Arial" w:hAnsi="Arial" w:cs="Arial"/>
          <w:u w:val="single"/>
        </w:rPr>
        <w:t>: David Marwan (</w:t>
      </w:r>
      <w:proofErr w:type="spellStart"/>
      <w:r w:rsidRPr="005C3E3B">
        <w:rPr>
          <w:rFonts w:ascii="Arial" w:hAnsi="Arial" w:cs="Arial"/>
          <w:u w:val="single"/>
        </w:rPr>
        <w:t>Prva</w:t>
      </w:r>
      <w:proofErr w:type="spellEnd"/>
      <w:r w:rsidRPr="005C3E3B">
        <w:rPr>
          <w:rFonts w:ascii="Arial" w:hAnsi="Arial" w:cs="Arial"/>
          <w:u w:val="single"/>
        </w:rPr>
        <w:t xml:space="preserve"> </w:t>
      </w:r>
      <w:proofErr w:type="spellStart"/>
      <w:r w:rsidRPr="005C3E3B">
        <w:rPr>
          <w:rFonts w:ascii="Arial" w:hAnsi="Arial" w:cs="Arial"/>
          <w:u w:val="single"/>
        </w:rPr>
        <w:t>Stavebna</w:t>
      </w:r>
      <w:proofErr w:type="spellEnd"/>
      <w:r w:rsidRPr="005C3E3B">
        <w:rPr>
          <w:rFonts w:ascii="Arial" w:hAnsi="Arial" w:cs="Arial"/>
          <w:u w:val="single"/>
        </w:rPr>
        <w:t xml:space="preserve"> </w:t>
      </w:r>
      <w:proofErr w:type="spellStart"/>
      <w:r w:rsidRPr="005C3E3B">
        <w:rPr>
          <w:rFonts w:ascii="Arial" w:hAnsi="Arial" w:cs="Arial"/>
          <w:u w:val="single"/>
        </w:rPr>
        <w:t>Sporitelna</w:t>
      </w:r>
      <w:proofErr w:type="spellEnd"/>
      <w:r w:rsidRPr="005C3E3B">
        <w:rPr>
          <w:rFonts w:ascii="Arial" w:hAnsi="Arial" w:cs="Arial"/>
          <w:u w:val="single"/>
        </w:rPr>
        <w:t>)</w:t>
      </w:r>
    </w:p>
    <w:p w:rsidR="00E5060C" w:rsidRDefault="00E5060C"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2018 war für die slowakischen Bausparkassen ein sehr schwieriges Jahr, da die slowakische Regierung beschlossen hat, massiv in das Bausparsystem einzugreifen. </w:t>
      </w:r>
      <w:r w:rsidR="00980445">
        <w:rPr>
          <w:rFonts w:ascii="Arial" w:hAnsi="Arial" w:cs="Arial"/>
        </w:rPr>
        <w:t xml:space="preserve">Unter anderem wurde </w:t>
      </w:r>
      <w:r>
        <w:rPr>
          <w:rFonts w:ascii="Arial" w:hAnsi="Arial" w:cs="Arial"/>
        </w:rPr>
        <w:t xml:space="preserve">die Prämie </w:t>
      </w:r>
      <w:r w:rsidR="00980445">
        <w:rPr>
          <w:rFonts w:ascii="Arial" w:hAnsi="Arial" w:cs="Arial"/>
        </w:rPr>
        <w:t>halbiert, die Freu</w:t>
      </w:r>
      <w:r>
        <w:rPr>
          <w:rFonts w:ascii="Arial" w:hAnsi="Arial" w:cs="Arial"/>
        </w:rPr>
        <w:t xml:space="preserve">ndsparer wurden abgeschafft und ein </w:t>
      </w:r>
      <w:r w:rsidR="00897CE3">
        <w:rPr>
          <w:rFonts w:ascii="Arial" w:hAnsi="Arial" w:cs="Arial"/>
        </w:rPr>
        <w:t>g</w:t>
      </w:r>
      <w:r w:rsidR="00980445">
        <w:rPr>
          <w:rFonts w:ascii="Arial" w:hAnsi="Arial" w:cs="Arial"/>
        </w:rPr>
        <w:t>ehalts</w:t>
      </w:r>
      <w:r>
        <w:rPr>
          <w:rFonts w:ascii="Arial" w:hAnsi="Arial" w:cs="Arial"/>
        </w:rPr>
        <w:t>abhängiger Anspruch auf die Prämie wurde eingeführt.</w:t>
      </w:r>
      <w:r w:rsidR="00980445">
        <w:rPr>
          <w:rFonts w:ascii="Arial" w:hAnsi="Arial" w:cs="Arial"/>
        </w:rPr>
        <w:t xml:space="preserve"> Begleitet wurden diese Entwicklungen von negativer Berichtserstattung über das Bausparen in den Medien – dies erschwerte das Neugeschäft. Trotzdem haben es die drei Bausparkassen geschafft, zumindest die B</w:t>
      </w:r>
      <w:r w:rsidR="00304FE6">
        <w:rPr>
          <w:rFonts w:ascii="Arial" w:hAnsi="Arial" w:cs="Arial"/>
        </w:rPr>
        <w:t>estände etwas zu erhöhen. E</w:t>
      </w:r>
      <w:r w:rsidR="00980445">
        <w:rPr>
          <w:rFonts w:ascii="Arial" w:hAnsi="Arial" w:cs="Arial"/>
        </w:rPr>
        <w:t>ine zusätzliche Herausforderung stellt die Überliquidität der slowakischen Banken dar: das führte in den letzten Jahren dazu, dass die Kommerzbanken sehr stark in den Wohnungsfinanzierungsmarkt vorgedrungen  und dadurch die Margen massiv eingebrochen sind. Ein starker Darlehenszuwachs bei deutlich niedrigeren Margen ist die Folge. Dies wiederum führte dazu, dass die Haushaltsverschuldung in der Slowakei massiv zugenommen hat. Die Nationalbank hat in den letzten Jahren angefangen stark einzugreifen und Bonitätsprüfungen einzuführen – das macht den Bausparkassen das Leben zusätzlich schw</w:t>
      </w:r>
      <w:r w:rsidR="00897CE3">
        <w:rPr>
          <w:rFonts w:ascii="Arial" w:hAnsi="Arial" w:cs="Arial"/>
        </w:rPr>
        <w:t>er</w:t>
      </w:r>
      <w:r w:rsidR="00980445">
        <w:rPr>
          <w:rFonts w:ascii="Arial" w:hAnsi="Arial" w:cs="Arial"/>
        </w:rPr>
        <w:t xml:space="preserve"> und spiegelt sich in den sinkenden Finanzierungsleistungen wider.</w:t>
      </w:r>
    </w:p>
    <w:p w:rsidR="00897CE3" w:rsidRDefault="00897CE3" w:rsidP="00EF297C">
      <w:pPr>
        <w:pStyle w:val="Listenabsatz"/>
        <w:tabs>
          <w:tab w:val="left" w:pos="0"/>
          <w:tab w:val="left" w:pos="7200"/>
          <w:tab w:val="right" w:pos="8889"/>
        </w:tabs>
        <w:spacing w:before="70" w:after="70"/>
        <w:ind w:left="0"/>
        <w:jc w:val="both"/>
        <w:rPr>
          <w:rFonts w:ascii="Arial" w:hAnsi="Arial" w:cs="Arial"/>
        </w:rPr>
      </w:pPr>
    </w:p>
    <w:p w:rsidR="00980445" w:rsidRDefault="00980445"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Zum Thema Gebühr für vorzeitige Rückzahlungen, welches von Jan </w:t>
      </w:r>
      <w:proofErr w:type="spellStart"/>
      <w:r>
        <w:rPr>
          <w:rFonts w:ascii="Arial" w:hAnsi="Arial" w:cs="Arial"/>
        </w:rPr>
        <w:t>Jenicek</w:t>
      </w:r>
      <w:proofErr w:type="spellEnd"/>
      <w:r>
        <w:rPr>
          <w:rFonts w:ascii="Arial" w:hAnsi="Arial" w:cs="Arial"/>
        </w:rPr>
        <w:t xml:space="preserve"> angesprochen wurde, </w:t>
      </w:r>
      <w:r w:rsidR="00897CE3">
        <w:rPr>
          <w:rFonts w:ascii="Arial" w:hAnsi="Arial" w:cs="Arial"/>
        </w:rPr>
        <w:t>fügt Herr Marwan hinzu:</w:t>
      </w:r>
      <w:r>
        <w:rPr>
          <w:rFonts w:ascii="Arial" w:hAnsi="Arial" w:cs="Arial"/>
        </w:rPr>
        <w:t xml:space="preserve"> 2015 wurde das in der Slowakei von eine</w:t>
      </w:r>
      <w:r w:rsidR="00897CE3">
        <w:rPr>
          <w:rFonts w:ascii="Arial" w:hAnsi="Arial" w:cs="Arial"/>
        </w:rPr>
        <w:t>m</w:t>
      </w:r>
      <w:r>
        <w:rPr>
          <w:rFonts w:ascii="Arial" w:hAnsi="Arial" w:cs="Arial"/>
        </w:rPr>
        <w:t xml:space="preserve"> auf den anderen Tag vollkommen verboten. Dies hat dazu geführt, dass die Banken mit sehr niedrigen Zinssätzen versuch</w:t>
      </w:r>
      <w:r w:rsidR="00C230C6">
        <w:rPr>
          <w:rFonts w:ascii="Arial" w:hAnsi="Arial" w:cs="Arial"/>
        </w:rPr>
        <w:t>t</w:t>
      </w:r>
      <w:r>
        <w:rPr>
          <w:rFonts w:ascii="Arial" w:hAnsi="Arial" w:cs="Arial"/>
        </w:rPr>
        <w:t xml:space="preserve">en, sich gegenseitig die Kunden wegzunehmen und hat letzten Endes zu einer hohen Verschuldung der Bürger geführt. </w:t>
      </w:r>
      <w:r w:rsidR="00897CE3">
        <w:rPr>
          <w:rFonts w:ascii="Arial" w:hAnsi="Arial" w:cs="Arial"/>
        </w:rPr>
        <w:t>Er bietet seinen</w:t>
      </w:r>
      <w:r>
        <w:rPr>
          <w:rFonts w:ascii="Arial" w:hAnsi="Arial" w:cs="Arial"/>
        </w:rPr>
        <w:t xml:space="preserve"> tschechischen Kollegen </w:t>
      </w:r>
      <w:r w:rsidR="00897CE3">
        <w:rPr>
          <w:rFonts w:ascii="Arial" w:hAnsi="Arial" w:cs="Arial"/>
        </w:rPr>
        <w:t xml:space="preserve">an, diesbezüglich </w:t>
      </w:r>
      <w:r>
        <w:rPr>
          <w:rFonts w:ascii="Arial" w:hAnsi="Arial" w:cs="Arial"/>
        </w:rPr>
        <w:t>Daten zur Verfügung</w:t>
      </w:r>
      <w:r w:rsidR="00897CE3">
        <w:rPr>
          <w:rFonts w:ascii="Arial" w:hAnsi="Arial" w:cs="Arial"/>
        </w:rPr>
        <w:t xml:space="preserve"> zu stellen</w:t>
      </w:r>
      <w:r>
        <w:rPr>
          <w:rFonts w:ascii="Arial" w:hAnsi="Arial" w:cs="Arial"/>
        </w:rPr>
        <w:t>, welche bei der Diskussion mit dem Gesetzgeber unterstützen können.</w:t>
      </w:r>
    </w:p>
    <w:p w:rsidR="00980445" w:rsidRPr="00E5060C" w:rsidRDefault="00980445"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2019 gab es trotz des Inkrafttretens der Gesetzesnovelle bisher keinen großen Rückgang im Neugeschäft</w:t>
      </w:r>
      <w:r w:rsidR="005F5A40">
        <w:rPr>
          <w:rFonts w:ascii="Arial" w:hAnsi="Arial" w:cs="Arial"/>
        </w:rPr>
        <w:t>. Die Bausparkassen sind weiterhin überliquid</w:t>
      </w:r>
      <w:r w:rsidR="00304FE6">
        <w:rPr>
          <w:rFonts w:ascii="Arial" w:hAnsi="Arial" w:cs="Arial"/>
        </w:rPr>
        <w:t>e</w:t>
      </w:r>
      <w:r w:rsidR="005F5A40">
        <w:rPr>
          <w:rFonts w:ascii="Arial" w:hAnsi="Arial" w:cs="Arial"/>
        </w:rPr>
        <w:t xml:space="preserve">, daher </w:t>
      </w:r>
      <w:proofErr w:type="spellStart"/>
      <w:r w:rsidR="00897CE3">
        <w:rPr>
          <w:rFonts w:ascii="Arial" w:hAnsi="Arial" w:cs="Arial"/>
        </w:rPr>
        <w:t>daher</w:t>
      </w:r>
      <w:proofErr w:type="spellEnd"/>
      <w:r w:rsidR="00897CE3">
        <w:rPr>
          <w:rFonts w:ascii="Arial" w:hAnsi="Arial" w:cs="Arial"/>
        </w:rPr>
        <w:t xml:space="preserve"> ist eine Erhöhung des Spar-Neugeschäfts weniger im Fokus</w:t>
      </w:r>
      <w:r w:rsidR="005F5A40">
        <w:rPr>
          <w:rFonts w:ascii="Arial" w:hAnsi="Arial" w:cs="Arial"/>
        </w:rPr>
        <w:t xml:space="preserve">. Im Finanzierungsgeschäft wird 2019 ein herausforderndes Jahr, </w:t>
      </w:r>
      <w:r w:rsidR="00897CE3">
        <w:rPr>
          <w:rFonts w:ascii="Arial" w:hAnsi="Arial" w:cs="Arial"/>
        </w:rPr>
        <w:t>es wird versucht,</w:t>
      </w:r>
      <w:r w:rsidR="005F5A40">
        <w:rPr>
          <w:rFonts w:ascii="Arial" w:hAnsi="Arial" w:cs="Arial"/>
        </w:rPr>
        <w:t xml:space="preserve"> die Ergebnisse der letzten Jahre zu halten.</w:t>
      </w:r>
    </w:p>
    <w:p w:rsidR="00304FE6" w:rsidRPr="0083406C" w:rsidRDefault="00304FE6" w:rsidP="00EF297C">
      <w:pPr>
        <w:pStyle w:val="Listenabsatz"/>
        <w:tabs>
          <w:tab w:val="left" w:pos="0"/>
          <w:tab w:val="left" w:pos="7200"/>
          <w:tab w:val="right" w:pos="8889"/>
        </w:tabs>
        <w:spacing w:before="70" w:after="70"/>
        <w:ind w:hanging="720"/>
        <w:jc w:val="both"/>
        <w:rPr>
          <w:rFonts w:ascii="Arial" w:hAnsi="Arial" w:cs="Arial"/>
        </w:rPr>
      </w:pPr>
    </w:p>
    <w:p w:rsidR="005C3E3B" w:rsidRDefault="0083406C" w:rsidP="00EF297C">
      <w:pPr>
        <w:pStyle w:val="Listenabsatz"/>
        <w:tabs>
          <w:tab w:val="left" w:pos="0"/>
          <w:tab w:val="left" w:pos="7200"/>
          <w:tab w:val="right" w:pos="8889"/>
        </w:tabs>
        <w:spacing w:before="70" w:after="70" w:line="360" w:lineRule="auto"/>
        <w:ind w:hanging="720"/>
        <w:jc w:val="both"/>
        <w:rPr>
          <w:rFonts w:ascii="Arial" w:hAnsi="Arial" w:cs="Arial"/>
          <w:u w:val="single"/>
        </w:rPr>
      </w:pPr>
      <w:r w:rsidRPr="00AC5CB7">
        <w:rPr>
          <w:rFonts w:ascii="Arial" w:hAnsi="Arial" w:cs="Arial"/>
          <w:b/>
          <w:u w:val="single"/>
        </w:rPr>
        <w:t>Ungarn</w:t>
      </w:r>
      <w:r>
        <w:rPr>
          <w:rFonts w:ascii="Arial" w:hAnsi="Arial" w:cs="Arial"/>
          <w:u w:val="single"/>
        </w:rPr>
        <w:t xml:space="preserve">: Rainer </w:t>
      </w:r>
      <w:proofErr w:type="spellStart"/>
      <w:r>
        <w:rPr>
          <w:rFonts w:ascii="Arial" w:hAnsi="Arial" w:cs="Arial"/>
          <w:u w:val="single"/>
        </w:rPr>
        <w:t>Kaschel</w:t>
      </w:r>
      <w:proofErr w:type="spellEnd"/>
      <w:r>
        <w:rPr>
          <w:rFonts w:ascii="Arial" w:hAnsi="Arial" w:cs="Arial"/>
          <w:u w:val="single"/>
        </w:rPr>
        <w:t xml:space="preserve"> </w:t>
      </w:r>
      <w:r w:rsidR="005C3E3B" w:rsidRPr="005C3E3B">
        <w:rPr>
          <w:rFonts w:ascii="Arial" w:hAnsi="Arial" w:cs="Arial"/>
          <w:u w:val="single"/>
        </w:rPr>
        <w:t>(</w:t>
      </w:r>
      <w:proofErr w:type="spellStart"/>
      <w:r w:rsidR="005C3E3B" w:rsidRPr="005C3E3B">
        <w:rPr>
          <w:rFonts w:ascii="Arial" w:hAnsi="Arial" w:cs="Arial"/>
          <w:u w:val="single"/>
        </w:rPr>
        <w:t>Fundamenta</w:t>
      </w:r>
      <w:proofErr w:type="spellEnd"/>
      <w:r w:rsidR="005C3E3B" w:rsidRPr="005C3E3B">
        <w:rPr>
          <w:rFonts w:ascii="Arial" w:hAnsi="Arial" w:cs="Arial"/>
          <w:u w:val="single"/>
        </w:rPr>
        <w:t xml:space="preserve"> </w:t>
      </w:r>
      <w:proofErr w:type="spellStart"/>
      <w:r w:rsidR="005C3E3B" w:rsidRPr="005C3E3B">
        <w:rPr>
          <w:rFonts w:ascii="Arial" w:hAnsi="Arial" w:cs="Arial"/>
          <w:u w:val="single"/>
        </w:rPr>
        <w:t>Lakáskassza</w:t>
      </w:r>
      <w:proofErr w:type="spellEnd"/>
      <w:r w:rsidR="005C3E3B" w:rsidRPr="005C3E3B">
        <w:rPr>
          <w:rFonts w:ascii="Arial" w:hAnsi="Arial" w:cs="Arial"/>
          <w:u w:val="single"/>
        </w:rPr>
        <w:t xml:space="preserve"> </w:t>
      </w:r>
      <w:proofErr w:type="spellStart"/>
      <w:r w:rsidR="005C3E3B" w:rsidRPr="005C3E3B">
        <w:rPr>
          <w:rFonts w:ascii="Arial" w:hAnsi="Arial" w:cs="Arial"/>
          <w:u w:val="single"/>
        </w:rPr>
        <w:t>Zrt</w:t>
      </w:r>
      <w:proofErr w:type="spellEnd"/>
      <w:r w:rsidR="005C3E3B" w:rsidRPr="005C3E3B">
        <w:rPr>
          <w:rFonts w:ascii="Arial" w:hAnsi="Arial" w:cs="Arial"/>
          <w:u w:val="single"/>
        </w:rPr>
        <w:t>):</w:t>
      </w:r>
    </w:p>
    <w:p w:rsidR="0092731D" w:rsidRDefault="0083406C"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Es gab in Ungarn bis zum vergangenen Herbst (vor der Kürzung der Prämie) vier Bausparkassen, mittlerweile gibt es nur mehr drei. </w:t>
      </w:r>
    </w:p>
    <w:p w:rsidR="0092731D" w:rsidRDefault="0092731D" w:rsidP="00EF297C">
      <w:pPr>
        <w:pStyle w:val="Listenabsatz"/>
        <w:tabs>
          <w:tab w:val="left" w:pos="0"/>
          <w:tab w:val="left" w:pos="7200"/>
          <w:tab w:val="right" w:pos="8889"/>
        </w:tabs>
        <w:spacing w:before="70" w:after="70"/>
        <w:ind w:left="0"/>
        <w:jc w:val="both"/>
        <w:rPr>
          <w:rFonts w:ascii="Arial" w:hAnsi="Arial" w:cs="Arial"/>
        </w:rPr>
      </w:pPr>
    </w:p>
    <w:p w:rsidR="0092731D" w:rsidRDefault="0083406C"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Das Jahr 2018 hat äußerst gut begonnen, es wäre </w:t>
      </w:r>
      <w:r w:rsidR="00C230C6">
        <w:rPr>
          <w:rFonts w:ascii="Arial" w:hAnsi="Arial" w:cs="Arial"/>
        </w:rPr>
        <w:t>e</w:t>
      </w:r>
      <w:r>
        <w:rPr>
          <w:rFonts w:ascii="Arial" w:hAnsi="Arial" w:cs="Arial"/>
        </w:rPr>
        <w:t xml:space="preserve">in Rekordjahr gewesen wenn die staatliche Prämie nicht gestrichen worden wäre. Ein Drittel des Neugeschäfts ist zusätzliches Neugeschäft, was innerhalb von zwei Tagen ab Bekanntwerden der Streichung abgeschlossen wurde. </w:t>
      </w:r>
    </w:p>
    <w:p w:rsidR="0092731D" w:rsidRDefault="0092731D" w:rsidP="00EF297C">
      <w:pPr>
        <w:pStyle w:val="Listenabsatz"/>
        <w:tabs>
          <w:tab w:val="left" w:pos="0"/>
          <w:tab w:val="left" w:pos="7200"/>
          <w:tab w:val="right" w:pos="8889"/>
        </w:tabs>
        <w:spacing w:before="70" w:after="70"/>
        <w:ind w:left="0"/>
        <w:jc w:val="both"/>
        <w:rPr>
          <w:rFonts w:ascii="Arial" w:hAnsi="Arial" w:cs="Arial"/>
        </w:rPr>
      </w:pPr>
    </w:p>
    <w:p w:rsidR="0092731D" w:rsidRDefault="0092731D" w:rsidP="0092731D">
      <w:pPr>
        <w:pStyle w:val="Listenabsatz"/>
        <w:tabs>
          <w:tab w:val="left" w:pos="0"/>
          <w:tab w:val="left" w:pos="7200"/>
          <w:tab w:val="right" w:pos="8889"/>
        </w:tabs>
        <w:spacing w:before="70" w:after="70"/>
        <w:ind w:left="0"/>
        <w:jc w:val="both"/>
        <w:rPr>
          <w:rFonts w:ascii="Arial" w:hAnsi="Arial" w:cs="Arial"/>
        </w:rPr>
      </w:pPr>
      <w:r>
        <w:rPr>
          <w:rFonts w:ascii="Arial" w:hAnsi="Arial" w:cs="Arial"/>
        </w:rPr>
        <w:t>D</w:t>
      </w:r>
      <w:r w:rsidR="00304FE6">
        <w:rPr>
          <w:rFonts w:ascii="Arial" w:hAnsi="Arial" w:cs="Arial"/>
        </w:rPr>
        <w:t xml:space="preserve">ie Bausparkasse </w:t>
      </w:r>
      <w:proofErr w:type="spellStart"/>
      <w:r w:rsidR="00304FE6">
        <w:rPr>
          <w:rFonts w:ascii="Arial" w:hAnsi="Arial" w:cs="Arial"/>
        </w:rPr>
        <w:t>Fundamenta</w:t>
      </w:r>
      <w:proofErr w:type="spellEnd"/>
      <w:r>
        <w:rPr>
          <w:rFonts w:ascii="Arial" w:hAnsi="Arial" w:cs="Arial"/>
        </w:rPr>
        <w:t xml:space="preserve"> hat</w:t>
      </w:r>
      <w:r w:rsidR="0083406C">
        <w:rPr>
          <w:rFonts w:ascii="Arial" w:hAnsi="Arial" w:cs="Arial"/>
        </w:rPr>
        <w:t xml:space="preserve"> es geschafft innerhalb von zwei Tagen ein neues Finanzierungsprodukt auf den Markt zu bekommen und es zeigt sich, dass es dadurch keinen Einbruch im Darlehensgeschäft gibt. </w:t>
      </w:r>
      <w:r>
        <w:rPr>
          <w:rFonts w:ascii="Arial" w:hAnsi="Arial" w:cs="Arial"/>
        </w:rPr>
        <w:t>D</w:t>
      </w:r>
      <w:r w:rsidR="0083406C">
        <w:rPr>
          <w:rFonts w:ascii="Arial" w:hAnsi="Arial" w:cs="Arial"/>
        </w:rPr>
        <w:t xml:space="preserve">as Darlehensneugeschäft </w:t>
      </w:r>
      <w:r>
        <w:rPr>
          <w:rFonts w:ascii="Arial" w:hAnsi="Arial" w:cs="Arial"/>
        </w:rPr>
        <w:t xml:space="preserve">kann </w:t>
      </w:r>
      <w:r w:rsidR="0083406C">
        <w:rPr>
          <w:rFonts w:ascii="Arial" w:hAnsi="Arial" w:cs="Arial"/>
        </w:rPr>
        <w:t xml:space="preserve">auch 2019 auf dem Niveau von 2018 </w:t>
      </w:r>
      <w:r>
        <w:rPr>
          <w:rFonts w:ascii="Arial" w:hAnsi="Arial" w:cs="Arial"/>
        </w:rPr>
        <w:t>gehalten werden</w:t>
      </w:r>
      <w:r w:rsidR="0083406C">
        <w:rPr>
          <w:rFonts w:ascii="Arial" w:hAnsi="Arial" w:cs="Arial"/>
        </w:rPr>
        <w:t>. Natürlich gibt es einen Einbruch auf der Sparseite, aber auch</w:t>
      </w:r>
      <w:r>
        <w:rPr>
          <w:rFonts w:ascii="Arial" w:hAnsi="Arial" w:cs="Arial"/>
        </w:rPr>
        <w:t xml:space="preserve"> diesbezüglich ist die Bausparkasse </w:t>
      </w:r>
      <w:r w:rsidR="0083406C">
        <w:rPr>
          <w:rFonts w:ascii="Arial" w:hAnsi="Arial" w:cs="Arial"/>
        </w:rPr>
        <w:t xml:space="preserve">zuversichtlich, dass </w:t>
      </w:r>
      <w:r>
        <w:rPr>
          <w:rFonts w:ascii="Arial" w:hAnsi="Arial" w:cs="Arial"/>
        </w:rPr>
        <w:t xml:space="preserve">sich </w:t>
      </w:r>
      <w:r w:rsidR="0083406C">
        <w:rPr>
          <w:rFonts w:ascii="Arial" w:hAnsi="Arial" w:cs="Arial"/>
        </w:rPr>
        <w:t xml:space="preserve">das Neugeschäft in der Branche zwischen 30 und 50 % der Vorjahresleistung stabilisieren können. </w:t>
      </w:r>
    </w:p>
    <w:p w:rsidR="0092731D" w:rsidRDefault="0092731D" w:rsidP="0092731D">
      <w:pPr>
        <w:pStyle w:val="Listenabsatz"/>
        <w:tabs>
          <w:tab w:val="left" w:pos="0"/>
          <w:tab w:val="left" w:pos="7200"/>
          <w:tab w:val="right" w:pos="8889"/>
        </w:tabs>
        <w:spacing w:before="70" w:after="70"/>
        <w:ind w:left="0"/>
        <w:jc w:val="both"/>
        <w:rPr>
          <w:rFonts w:ascii="Arial" w:hAnsi="Arial" w:cs="Arial"/>
        </w:rPr>
      </w:pPr>
    </w:p>
    <w:p w:rsidR="00AC5CB7" w:rsidRDefault="0083406C" w:rsidP="0092731D">
      <w:pPr>
        <w:pStyle w:val="Listenabsatz"/>
        <w:tabs>
          <w:tab w:val="left" w:pos="0"/>
          <w:tab w:val="left" w:pos="7200"/>
          <w:tab w:val="right" w:pos="8889"/>
        </w:tabs>
        <w:spacing w:before="70" w:after="70"/>
        <w:ind w:left="0"/>
        <w:jc w:val="both"/>
        <w:rPr>
          <w:rFonts w:ascii="Arial" w:hAnsi="Arial" w:cs="Arial"/>
        </w:rPr>
      </w:pPr>
      <w:r>
        <w:rPr>
          <w:rFonts w:ascii="Arial" w:hAnsi="Arial" w:cs="Arial"/>
        </w:rPr>
        <w:t>Ziel ist es zu zeigen, dass ein Bausparmodell auch ohne staatliche Prämie funktionier</w:t>
      </w:r>
      <w:r w:rsidR="0092731D">
        <w:rPr>
          <w:rFonts w:ascii="Arial" w:hAnsi="Arial" w:cs="Arial"/>
        </w:rPr>
        <w:t>en kann</w:t>
      </w:r>
      <w:r>
        <w:rPr>
          <w:rFonts w:ascii="Arial" w:hAnsi="Arial" w:cs="Arial"/>
        </w:rPr>
        <w:t>.</w:t>
      </w:r>
      <w:r w:rsidR="00023E20">
        <w:rPr>
          <w:rFonts w:ascii="Arial" w:hAnsi="Arial" w:cs="Arial"/>
        </w:rPr>
        <w:t xml:space="preserve"> </w:t>
      </w:r>
      <w:proofErr w:type="spellStart"/>
      <w:r w:rsidR="00023E20">
        <w:rPr>
          <w:rFonts w:ascii="Arial" w:hAnsi="Arial" w:cs="Arial"/>
        </w:rPr>
        <w:t>Weiters</w:t>
      </w:r>
      <w:proofErr w:type="spellEnd"/>
      <w:r w:rsidR="00023E20">
        <w:rPr>
          <w:rFonts w:ascii="Arial" w:hAnsi="Arial" w:cs="Arial"/>
        </w:rPr>
        <w:t xml:space="preserve"> </w:t>
      </w:r>
      <w:r w:rsidR="0092731D">
        <w:rPr>
          <w:rFonts w:ascii="Arial" w:hAnsi="Arial" w:cs="Arial"/>
        </w:rPr>
        <w:t>sind die Bausparkassen</w:t>
      </w:r>
      <w:r w:rsidR="00023E20">
        <w:rPr>
          <w:rFonts w:ascii="Arial" w:hAnsi="Arial" w:cs="Arial"/>
        </w:rPr>
        <w:t xml:space="preserve"> mit den ungarischen Behörden übereingekommen, dass das Modell des </w:t>
      </w:r>
      <w:r w:rsidR="0092731D">
        <w:rPr>
          <w:rFonts w:ascii="Arial" w:hAnsi="Arial" w:cs="Arial"/>
        </w:rPr>
        <w:t>Wertpapier-</w:t>
      </w:r>
      <w:proofErr w:type="spellStart"/>
      <w:r w:rsidR="00023E20">
        <w:rPr>
          <w:rFonts w:ascii="Arial" w:hAnsi="Arial" w:cs="Arial"/>
        </w:rPr>
        <w:t>Fundings</w:t>
      </w:r>
      <w:proofErr w:type="spellEnd"/>
      <w:r w:rsidR="00023E20">
        <w:rPr>
          <w:rFonts w:ascii="Arial" w:hAnsi="Arial" w:cs="Arial"/>
        </w:rPr>
        <w:t xml:space="preserve"> in Zukunft eine weitere Option für die Bausparkassen ist.</w:t>
      </w:r>
    </w:p>
    <w:p w:rsidR="00412359" w:rsidRPr="00AC5CB7" w:rsidRDefault="00AC5CB7" w:rsidP="00EF297C">
      <w:pPr>
        <w:pStyle w:val="Listenabsatz"/>
        <w:tabs>
          <w:tab w:val="left" w:pos="0"/>
          <w:tab w:val="left" w:pos="7200"/>
          <w:tab w:val="right" w:pos="8889"/>
        </w:tabs>
        <w:spacing w:before="70" w:after="70" w:line="360" w:lineRule="auto"/>
        <w:ind w:left="0"/>
        <w:jc w:val="both"/>
        <w:rPr>
          <w:rFonts w:ascii="Arial" w:hAnsi="Arial" w:cs="Arial"/>
          <w:u w:val="single"/>
        </w:rPr>
      </w:pPr>
      <w:r w:rsidRPr="00AC5CB7">
        <w:rPr>
          <w:rFonts w:ascii="Arial" w:hAnsi="Arial" w:cs="Arial"/>
          <w:u w:val="single"/>
        </w:rPr>
        <w:lastRenderedPageBreak/>
        <w:t>Iván Ferencz (</w:t>
      </w:r>
      <w:proofErr w:type="spellStart"/>
      <w:r w:rsidRPr="00AC5CB7">
        <w:rPr>
          <w:rFonts w:ascii="Arial" w:hAnsi="Arial" w:cs="Arial"/>
          <w:u w:val="single"/>
        </w:rPr>
        <w:t>Fundamenta</w:t>
      </w:r>
      <w:proofErr w:type="spellEnd"/>
      <w:r w:rsidRPr="00AC5CB7">
        <w:rPr>
          <w:rFonts w:ascii="Arial" w:hAnsi="Arial" w:cs="Arial"/>
          <w:u w:val="single"/>
        </w:rPr>
        <w:t xml:space="preserve"> </w:t>
      </w:r>
      <w:proofErr w:type="spellStart"/>
      <w:r w:rsidRPr="00AC5CB7">
        <w:rPr>
          <w:rFonts w:ascii="Arial" w:hAnsi="Arial" w:cs="Arial"/>
          <w:u w:val="single"/>
        </w:rPr>
        <w:t>Lakáskassza</w:t>
      </w:r>
      <w:proofErr w:type="spellEnd"/>
      <w:r w:rsidRPr="00AC5CB7">
        <w:rPr>
          <w:rFonts w:ascii="Arial" w:hAnsi="Arial" w:cs="Arial"/>
          <w:u w:val="single"/>
        </w:rPr>
        <w:t xml:space="preserve"> </w:t>
      </w:r>
      <w:proofErr w:type="spellStart"/>
      <w:r w:rsidRPr="00AC5CB7">
        <w:rPr>
          <w:rFonts w:ascii="Arial" w:hAnsi="Arial" w:cs="Arial"/>
          <w:u w:val="single"/>
        </w:rPr>
        <w:t>Zrt</w:t>
      </w:r>
      <w:proofErr w:type="spellEnd"/>
      <w:r w:rsidRPr="00AC5CB7">
        <w:rPr>
          <w:rFonts w:ascii="Arial" w:hAnsi="Arial" w:cs="Arial"/>
          <w:u w:val="single"/>
        </w:rPr>
        <w:t>):</w:t>
      </w:r>
    </w:p>
    <w:p w:rsidR="00412359" w:rsidRDefault="0092731D"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Herr </w:t>
      </w:r>
      <w:proofErr w:type="spellStart"/>
      <w:r>
        <w:rPr>
          <w:rFonts w:ascii="Arial" w:hAnsi="Arial" w:cs="Arial"/>
        </w:rPr>
        <w:t>Ferecz</w:t>
      </w:r>
      <w:proofErr w:type="spellEnd"/>
      <w:r>
        <w:rPr>
          <w:rFonts w:ascii="Arial" w:hAnsi="Arial" w:cs="Arial"/>
        </w:rPr>
        <w:t xml:space="preserve"> fügt hinzu:</w:t>
      </w:r>
      <w:r w:rsidR="00AC5CB7">
        <w:rPr>
          <w:rFonts w:ascii="Arial" w:hAnsi="Arial" w:cs="Arial"/>
        </w:rPr>
        <w:t xml:space="preserve"> </w:t>
      </w:r>
      <w:r w:rsidR="00412359">
        <w:rPr>
          <w:rFonts w:ascii="Arial" w:hAnsi="Arial" w:cs="Arial"/>
        </w:rPr>
        <w:t xml:space="preserve">Die Abschaffung der Prämie war eine unerwartete und plötzliche Aktion der Regierung, seitdem (Mitte Oktober) </w:t>
      </w:r>
      <w:r>
        <w:rPr>
          <w:rFonts w:ascii="Arial" w:hAnsi="Arial" w:cs="Arial"/>
        </w:rPr>
        <w:t>sind die Bausparkassen</w:t>
      </w:r>
      <w:r w:rsidR="00412359">
        <w:rPr>
          <w:rFonts w:ascii="Arial" w:hAnsi="Arial" w:cs="Arial"/>
        </w:rPr>
        <w:t xml:space="preserve"> in Gesprächen mit dem Finanzministerium. Mittlerweile hat die Politik eingesehen, dass die Bausparkassen eine wichtige Rolle für Ungarn spielen. Die Regierung hat einen Gesetzesentwurf angenommen und eingereicht, bei dem es darum geht, das Bausparkassen zukünftig auch als Staatspapiervermittler am Markt tätig sein können, da es sich auch um ein Vorsorgeprodukt handelt.</w:t>
      </w:r>
      <w:r w:rsidR="00AC5CB7">
        <w:rPr>
          <w:rFonts w:ascii="Arial" w:hAnsi="Arial" w:cs="Arial"/>
        </w:rPr>
        <w:t xml:space="preserve"> </w:t>
      </w:r>
    </w:p>
    <w:p w:rsidR="00304FE6" w:rsidRDefault="00412359"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 xml:space="preserve">Außerdem </w:t>
      </w:r>
      <w:r w:rsidR="0092731D">
        <w:rPr>
          <w:rFonts w:ascii="Arial" w:hAnsi="Arial" w:cs="Arial"/>
        </w:rPr>
        <w:t xml:space="preserve">wurde </w:t>
      </w:r>
      <w:r>
        <w:rPr>
          <w:rFonts w:ascii="Arial" w:hAnsi="Arial" w:cs="Arial"/>
        </w:rPr>
        <w:t>ein sehr positives Kundenverhalten erlebt, die Sparleistung der Kunden ist weiterhin stabil, auch die Kredittilgungen sind unverändert.</w:t>
      </w:r>
    </w:p>
    <w:p w:rsidR="0058499D" w:rsidRPr="00304FE6" w:rsidRDefault="0058499D" w:rsidP="00EF297C">
      <w:pPr>
        <w:pStyle w:val="Listenabsatz"/>
        <w:tabs>
          <w:tab w:val="left" w:pos="0"/>
          <w:tab w:val="left" w:pos="7200"/>
          <w:tab w:val="right" w:pos="8889"/>
        </w:tabs>
        <w:spacing w:before="70" w:after="70"/>
        <w:ind w:left="0"/>
        <w:jc w:val="both"/>
        <w:rPr>
          <w:rFonts w:ascii="Arial" w:hAnsi="Arial" w:cs="Arial"/>
        </w:rPr>
      </w:pPr>
    </w:p>
    <w:p w:rsidR="005C3E3B" w:rsidRDefault="005C3E3B" w:rsidP="00EF297C">
      <w:pPr>
        <w:pStyle w:val="Listenabsatz"/>
        <w:tabs>
          <w:tab w:val="left" w:pos="0"/>
          <w:tab w:val="left" w:pos="7200"/>
          <w:tab w:val="right" w:pos="8889"/>
        </w:tabs>
        <w:spacing w:before="70" w:after="70" w:line="360" w:lineRule="auto"/>
        <w:ind w:hanging="720"/>
        <w:jc w:val="both"/>
        <w:rPr>
          <w:rFonts w:ascii="Arial" w:hAnsi="Arial" w:cs="Arial"/>
          <w:u w:val="single"/>
        </w:rPr>
      </w:pPr>
      <w:r w:rsidRPr="00AC5CB7">
        <w:rPr>
          <w:rFonts w:ascii="Arial" w:hAnsi="Arial" w:cs="Arial"/>
          <w:b/>
          <w:u w:val="single"/>
        </w:rPr>
        <w:t>Rumänien</w:t>
      </w:r>
      <w:r w:rsidRPr="005C3E3B">
        <w:rPr>
          <w:rFonts w:ascii="Arial" w:hAnsi="Arial" w:cs="Arial"/>
          <w:u w:val="single"/>
        </w:rPr>
        <w:t xml:space="preserve">: Lucian Anghel (BCR </w:t>
      </w:r>
      <w:proofErr w:type="spellStart"/>
      <w:r w:rsidRPr="005C3E3B">
        <w:rPr>
          <w:rFonts w:ascii="Arial" w:hAnsi="Arial" w:cs="Arial"/>
          <w:u w:val="single"/>
        </w:rPr>
        <w:t>Banca</w:t>
      </w:r>
      <w:proofErr w:type="spellEnd"/>
      <w:r w:rsidRPr="005C3E3B">
        <w:rPr>
          <w:rFonts w:ascii="Arial" w:hAnsi="Arial" w:cs="Arial"/>
          <w:u w:val="single"/>
        </w:rPr>
        <w:t xml:space="preserve"> </w:t>
      </w:r>
      <w:proofErr w:type="spellStart"/>
      <w:r w:rsidRPr="005C3E3B">
        <w:rPr>
          <w:rFonts w:ascii="Arial" w:hAnsi="Arial" w:cs="Arial"/>
          <w:u w:val="single"/>
        </w:rPr>
        <w:t>pentru</w:t>
      </w:r>
      <w:proofErr w:type="spellEnd"/>
      <w:r w:rsidRPr="005C3E3B">
        <w:rPr>
          <w:rFonts w:ascii="Arial" w:hAnsi="Arial" w:cs="Arial"/>
          <w:u w:val="single"/>
        </w:rPr>
        <w:t xml:space="preserve"> </w:t>
      </w:r>
      <w:proofErr w:type="spellStart"/>
      <w:r w:rsidRPr="005C3E3B">
        <w:rPr>
          <w:rFonts w:ascii="Arial" w:hAnsi="Arial" w:cs="Arial"/>
          <w:u w:val="single"/>
        </w:rPr>
        <w:t>Locuinte</w:t>
      </w:r>
      <w:proofErr w:type="spellEnd"/>
      <w:r w:rsidRPr="005C3E3B">
        <w:rPr>
          <w:rFonts w:ascii="Arial" w:hAnsi="Arial" w:cs="Arial"/>
          <w:u w:val="single"/>
        </w:rPr>
        <w:t>):</w:t>
      </w:r>
    </w:p>
    <w:p w:rsidR="00AC5CB7" w:rsidRDefault="004D5956"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Vor drei Jahren startete der rumänische Rechnungshof eine Prüfung und legte das gesamte Bausparsystem still. Seitdem</w:t>
      </w:r>
      <w:r w:rsidR="00CD2B2E">
        <w:rPr>
          <w:rFonts w:ascii="Arial" w:hAnsi="Arial" w:cs="Arial"/>
        </w:rPr>
        <w:t xml:space="preserve"> befinden sich die Bausparkassen in einem Rechtsstreit, welchen sie in erster Instanz gewonnen haben. Dieses und nächstes Jahr </w:t>
      </w:r>
      <w:r w:rsidR="0092731D">
        <w:rPr>
          <w:rFonts w:ascii="Arial" w:hAnsi="Arial" w:cs="Arial"/>
        </w:rPr>
        <w:t>sind</w:t>
      </w:r>
      <w:r w:rsidR="00CD2B2E">
        <w:rPr>
          <w:rFonts w:ascii="Arial" w:hAnsi="Arial" w:cs="Arial"/>
        </w:rPr>
        <w:t xml:space="preserve"> die letzten Gerichtsverhandlungen vor dem Obersten Gerichtshof</w:t>
      </w:r>
      <w:r w:rsidR="0092731D">
        <w:rPr>
          <w:rFonts w:ascii="Arial" w:hAnsi="Arial" w:cs="Arial"/>
        </w:rPr>
        <w:t xml:space="preserve"> geplant</w:t>
      </w:r>
      <w:r w:rsidR="00CD2B2E">
        <w:rPr>
          <w:rFonts w:ascii="Arial" w:hAnsi="Arial" w:cs="Arial"/>
        </w:rPr>
        <w:t xml:space="preserve">, </w:t>
      </w:r>
      <w:r w:rsidR="0092731D">
        <w:rPr>
          <w:rFonts w:ascii="Arial" w:hAnsi="Arial" w:cs="Arial"/>
        </w:rPr>
        <w:t>die Bausparkassen sind</w:t>
      </w:r>
      <w:r w:rsidR="00CD2B2E">
        <w:rPr>
          <w:rFonts w:ascii="Arial" w:hAnsi="Arial" w:cs="Arial"/>
        </w:rPr>
        <w:t xml:space="preserve"> zuversichtlich auch diese zu gewinnen.</w:t>
      </w:r>
    </w:p>
    <w:p w:rsidR="00CD2B2E" w:rsidRDefault="00CD2B2E"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Im letzten Jahr wurde ein neues Bauspargesetz erarbeitet, welches vom Parlament genehmigt wurde. Wenn die neuen Voraussetzungen  für Sparverträge durchgesetzt werden, könnte das Neugeschäft wieder anlaufen.</w:t>
      </w:r>
    </w:p>
    <w:p w:rsidR="00CD2B2E" w:rsidRDefault="00CD2B2E"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Eine weitere rechtliche Entwicklung könnte sich sehr negativ auf die Branche auswirken, da die Regierung eine neue Steuer auf Banken einführen möchte (Besteuerung der Bilanzsumme). Es ist abzuwarten wie sich die Sache</w:t>
      </w:r>
      <w:r w:rsidR="003C7319">
        <w:rPr>
          <w:rFonts w:ascii="Arial" w:hAnsi="Arial" w:cs="Arial"/>
        </w:rPr>
        <w:t xml:space="preserve"> entwickeln wird – kleinere Banken sollen die Assets von der Bilanzsumme abziehen dürfen, um weniger Steuer zahlen zu müssen.</w:t>
      </w:r>
    </w:p>
    <w:p w:rsidR="00CD2B2E" w:rsidRDefault="00CD2B2E"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Das neue Bauspargesetz ist sehr attraktiv, nach Umfragen würden 3 von 4 Personen einen neuen Vertrag abschließen – die Bausparprämie würde 25 % betragen, maximal EUR 150,-. Bauspardarlehen sind zweckgebunden, daher müssen Kunden künftig alle 6 Monate einen Nachweis über den Bau-/Renovierungsfortschritt erbringen. M</w:t>
      </w:r>
      <w:r w:rsidR="003C7319">
        <w:rPr>
          <w:rFonts w:ascii="Arial" w:hAnsi="Arial" w:cs="Arial"/>
        </w:rPr>
        <w:t>it fixen Z</w:t>
      </w:r>
      <w:r>
        <w:rPr>
          <w:rFonts w:ascii="Arial" w:hAnsi="Arial" w:cs="Arial"/>
        </w:rPr>
        <w:t>inssätzen sollen Kunden gewonnen werden</w:t>
      </w:r>
      <w:r w:rsidR="0092731D">
        <w:rPr>
          <w:rFonts w:ascii="Arial" w:hAnsi="Arial" w:cs="Arial"/>
        </w:rPr>
        <w:t xml:space="preserve">. </w:t>
      </w:r>
      <w:r>
        <w:rPr>
          <w:rFonts w:ascii="Arial" w:hAnsi="Arial" w:cs="Arial"/>
        </w:rPr>
        <w:t>Die rumänische Wirtschaft wächst weiterhin, die Arbeitslosenquote sinkt. Der Bedarf an Bausparverträgen und Darlehen ist vorhanden.</w:t>
      </w:r>
    </w:p>
    <w:p w:rsidR="004D5956" w:rsidRPr="00AC5CB7" w:rsidRDefault="004D5956" w:rsidP="00EF297C">
      <w:pPr>
        <w:pStyle w:val="Listenabsatz"/>
        <w:tabs>
          <w:tab w:val="left" w:pos="0"/>
          <w:tab w:val="left" w:pos="7200"/>
          <w:tab w:val="right" w:pos="8889"/>
        </w:tabs>
        <w:spacing w:before="70" w:after="70"/>
        <w:ind w:hanging="720"/>
        <w:jc w:val="both"/>
        <w:rPr>
          <w:rFonts w:ascii="Arial" w:hAnsi="Arial" w:cs="Arial"/>
        </w:rPr>
      </w:pPr>
    </w:p>
    <w:p w:rsidR="00FB5F62" w:rsidRPr="00FB5F62" w:rsidRDefault="00FB5F62" w:rsidP="00EF297C">
      <w:pPr>
        <w:pStyle w:val="Listenabsatz"/>
        <w:tabs>
          <w:tab w:val="left" w:pos="0"/>
          <w:tab w:val="left" w:pos="7200"/>
          <w:tab w:val="right" w:pos="8889"/>
        </w:tabs>
        <w:spacing w:before="70" w:after="70" w:line="360" w:lineRule="auto"/>
        <w:ind w:left="0"/>
        <w:jc w:val="both"/>
        <w:rPr>
          <w:rFonts w:ascii="Arial" w:hAnsi="Arial" w:cs="Arial"/>
          <w:u w:val="single"/>
        </w:rPr>
      </w:pPr>
      <w:r w:rsidRPr="00FB5F62">
        <w:rPr>
          <w:rFonts w:ascii="Arial" w:hAnsi="Arial" w:cs="Arial"/>
          <w:u w:val="single"/>
        </w:rPr>
        <w:t xml:space="preserve">Hans-Christian </w:t>
      </w:r>
      <w:proofErr w:type="spellStart"/>
      <w:r w:rsidRPr="00FB5F62">
        <w:rPr>
          <w:rFonts w:ascii="Arial" w:hAnsi="Arial" w:cs="Arial"/>
          <w:u w:val="single"/>
        </w:rPr>
        <w:t>Vallant</w:t>
      </w:r>
      <w:proofErr w:type="spellEnd"/>
      <w:r w:rsidRPr="00FB5F62">
        <w:rPr>
          <w:rFonts w:ascii="Arial" w:hAnsi="Arial" w:cs="Arial"/>
          <w:u w:val="single"/>
        </w:rPr>
        <w:t>:</w:t>
      </w:r>
    </w:p>
    <w:p w:rsidR="00F71A36" w:rsidRDefault="0092731D" w:rsidP="00EF297C">
      <w:pPr>
        <w:pStyle w:val="Listenabsatz"/>
        <w:tabs>
          <w:tab w:val="left" w:pos="0"/>
          <w:tab w:val="left" w:pos="7200"/>
          <w:tab w:val="right" w:pos="8889"/>
        </w:tabs>
        <w:spacing w:before="70" w:after="70"/>
        <w:ind w:left="0"/>
        <w:jc w:val="both"/>
        <w:rPr>
          <w:rFonts w:ascii="Arial" w:hAnsi="Arial" w:cs="Arial"/>
        </w:rPr>
      </w:pPr>
      <w:r>
        <w:rPr>
          <w:rFonts w:ascii="Arial" w:hAnsi="Arial" w:cs="Arial"/>
        </w:rPr>
        <w:t>Ergänzt zum Thema Rumänien:</w:t>
      </w:r>
      <w:r w:rsidR="00FB5F62">
        <w:rPr>
          <w:rFonts w:ascii="Arial" w:hAnsi="Arial" w:cs="Arial"/>
        </w:rPr>
        <w:t xml:space="preserve"> Die Bausparkassen haben die ersten beiden Instanzen des Rechnungshofverfahrens gewonnen, </w:t>
      </w:r>
      <w:r>
        <w:rPr>
          <w:rFonts w:ascii="Arial" w:hAnsi="Arial" w:cs="Arial"/>
        </w:rPr>
        <w:t>es ist davon auszugehen</w:t>
      </w:r>
      <w:r w:rsidR="00FB5F62">
        <w:rPr>
          <w:rFonts w:ascii="Arial" w:hAnsi="Arial" w:cs="Arial"/>
        </w:rPr>
        <w:t xml:space="preserve">, dass auch der Oberste Gerichtshof für </w:t>
      </w:r>
      <w:r>
        <w:rPr>
          <w:rFonts w:ascii="Arial" w:hAnsi="Arial" w:cs="Arial"/>
        </w:rPr>
        <w:t xml:space="preserve">die Bausparkassen </w:t>
      </w:r>
      <w:r w:rsidR="00FB5F62">
        <w:rPr>
          <w:rFonts w:ascii="Arial" w:hAnsi="Arial" w:cs="Arial"/>
        </w:rPr>
        <w:t xml:space="preserve">entscheidet. Den Optimismus für einen Neustart des Systems </w:t>
      </w:r>
      <w:r>
        <w:rPr>
          <w:rFonts w:ascii="Arial" w:hAnsi="Arial" w:cs="Arial"/>
        </w:rPr>
        <w:t xml:space="preserve">teilt Mag. </w:t>
      </w:r>
      <w:proofErr w:type="spellStart"/>
      <w:r>
        <w:rPr>
          <w:rFonts w:ascii="Arial" w:hAnsi="Arial" w:cs="Arial"/>
        </w:rPr>
        <w:t>Vallant</w:t>
      </w:r>
      <w:proofErr w:type="spellEnd"/>
      <w:r>
        <w:rPr>
          <w:rFonts w:ascii="Arial" w:hAnsi="Arial" w:cs="Arial"/>
        </w:rPr>
        <w:t xml:space="preserve"> nicht</w:t>
      </w:r>
      <w:r w:rsidR="00FB5F62">
        <w:rPr>
          <w:rFonts w:ascii="Arial" w:hAnsi="Arial" w:cs="Arial"/>
        </w:rPr>
        <w:t xml:space="preserve">. Bevor das Bausparsystem wieder funktionieren kann, muss der Staat die noch offenen Prämien nachzahlen. Denn der Staat schuldet den Bausparkassen bzw. den Kunden noch immer Prämien </w:t>
      </w:r>
      <w:proofErr w:type="spellStart"/>
      <w:r w:rsidR="00FB5F62">
        <w:rPr>
          <w:rFonts w:ascii="Arial" w:hAnsi="Arial" w:cs="Arial"/>
        </w:rPr>
        <w:t>iHv</w:t>
      </w:r>
      <w:proofErr w:type="spellEnd"/>
      <w:r w:rsidR="00FB5F62">
        <w:rPr>
          <w:rFonts w:ascii="Arial" w:hAnsi="Arial" w:cs="Arial"/>
        </w:rPr>
        <w:t xml:space="preserve"> EUR 180 Mio</w:t>
      </w:r>
      <w:r>
        <w:rPr>
          <w:rFonts w:ascii="Arial" w:hAnsi="Arial" w:cs="Arial"/>
        </w:rPr>
        <w:t xml:space="preserve">. </w:t>
      </w:r>
    </w:p>
    <w:p w:rsidR="00304FE6" w:rsidRDefault="00304FE6" w:rsidP="00EF297C">
      <w:pPr>
        <w:pStyle w:val="Listenabsatz"/>
        <w:tabs>
          <w:tab w:val="left" w:pos="0"/>
          <w:tab w:val="left" w:pos="7200"/>
          <w:tab w:val="right" w:pos="8889"/>
        </w:tabs>
        <w:spacing w:before="70" w:after="70"/>
        <w:ind w:left="0"/>
        <w:jc w:val="both"/>
        <w:rPr>
          <w:rFonts w:ascii="Arial" w:hAnsi="Arial" w:cs="Arial"/>
        </w:rPr>
      </w:pPr>
    </w:p>
    <w:p w:rsidR="00EF297C" w:rsidRDefault="00EF297C"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A1587C" w:rsidRDefault="00A1587C" w:rsidP="00EF297C">
      <w:pPr>
        <w:pStyle w:val="Listenabsatz"/>
        <w:tabs>
          <w:tab w:val="left" w:pos="0"/>
          <w:tab w:val="left" w:pos="7200"/>
          <w:tab w:val="right" w:pos="8889"/>
        </w:tabs>
        <w:spacing w:before="70" w:after="70"/>
        <w:ind w:left="0"/>
        <w:jc w:val="both"/>
        <w:rPr>
          <w:rFonts w:ascii="Arial" w:hAnsi="Arial" w:cs="Arial"/>
        </w:rPr>
      </w:pPr>
    </w:p>
    <w:p w:rsidR="00277E11" w:rsidRPr="00601530" w:rsidRDefault="00601530" w:rsidP="00EF297C">
      <w:pPr>
        <w:pStyle w:val="Listenabsatz"/>
        <w:numPr>
          <w:ilvl w:val="0"/>
          <w:numId w:val="6"/>
        </w:numPr>
        <w:tabs>
          <w:tab w:val="left" w:pos="0"/>
          <w:tab w:val="left" w:pos="7200"/>
          <w:tab w:val="right" w:pos="8889"/>
        </w:tabs>
        <w:spacing w:before="70" w:after="70"/>
        <w:ind w:left="284" w:hanging="284"/>
        <w:jc w:val="both"/>
        <w:rPr>
          <w:rFonts w:ascii="Arial" w:hAnsi="Arial" w:cs="Arial"/>
          <w:b/>
          <w:bCs/>
        </w:rPr>
      </w:pPr>
      <w:r w:rsidRPr="00601530">
        <w:rPr>
          <w:rFonts w:ascii="Arial" w:hAnsi="Arial" w:cs="Arial"/>
          <w:b/>
          <w:bCs/>
        </w:rPr>
        <w:lastRenderedPageBreak/>
        <w:t>Die europäische „Säule sozialer Rechte“ – Der Grundsatz Wohnraum und Hilfe für Wohnungslose</w:t>
      </w:r>
    </w:p>
    <w:p w:rsidR="00277E11" w:rsidRPr="00601530" w:rsidRDefault="00601530" w:rsidP="00EF297C">
      <w:pPr>
        <w:pStyle w:val="Listenabsatz"/>
        <w:tabs>
          <w:tab w:val="left" w:pos="0"/>
          <w:tab w:val="left" w:pos="7200"/>
          <w:tab w:val="right" w:pos="8889"/>
        </w:tabs>
        <w:spacing w:before="70" w:after="70"/>
        <w:ind w:left="284"/>
        <w:jc w:val="both"/>
        <w:rPr>
          <w:rFonts w:ascii="Arial" w:hAnsi="Arial" w:cs="Arial"/>
        </w:rPr>
      </w:pPr>
      <w:r w:rsidRPr="00601530">
        <w:rPr>
          <w:rFonts w:ascii="Arial" w:hAnsi="Arial" w:cs="Arial"/>
        </w:rPr>
        <w:t xml:space="preserve">Olga Martínez de </w:t>
      </w:r>
      <w:proofErr w:type="spellStart"/>
      <w:r w:rsidRPr="00601530">
        <w:rPr>
          <w:rFonts w:ascii="Arial" w:hAnsi="Arial" w:cs="Arial"/>
        </w:rPr>
        <w:t>Briones</w:t>
      </w:r>
      <w:proofErr w:type="spellEnd"/>
    </w:p>
    <w:p w:rsidR="00333B5B" w:rsidRDefault="0097383D" w:rsidP="00EF297C">
      <w:pPr>
        <w:spacing w:before="70" w:after="70" w:line="276" w:lineRule="auto"/>
        <w:rPr>
          <w:rFonts w:ascii="Arial" w:eastAsiaTheme="minorHAnsi" w:hAnsi="Arial" w:cs="Arial"/>
          <w:sz w:val="22"/>
          <w:szCs w:val="22"/>
          <w:lang w:val="de-DE" w:eastAsia="en-US"/>
        </w:rPr>
      </w:pPr>
      <w:r w:rsidRPr="009D2B2D">
        <w:rPr>
          <w:rFonts w:ascii="Arial" w:eastAsiaTheme="minorHAnsi" w:hAnsi="Arial" w:cs="Arial"/>
          <w:sz w:val="22"/>
          <w:szCs w:val="22"/>
          <w:lang w:val="de-DE" w:eastAsia="en-US"/>
        </w:rPr>
        <w:t xml:space="preserve">Fr. </w:t>
      </w:r>
      <w:r w:rsidR="0058499D">
        <w:rPr>
          <w:rFonts w:ascii="Arial" w:eastAsiaTheme="minorHAnsi" w:hAnsi="Arial" w:cs="Arial"/>
          <w:sz w:val="22"/>
          <w:szCs w:val="22"/>
          <w:lang w:val="de-DE" w:eastAsia="en-US"/>
        </w:rPr>
        <w:t xml:space="preserve">Martínez de </w:t>
      </w:r>
      <w:proofErr w:type="spellStart"/>
      <w:r w:rsidR="0058499D">
        <w:rPr>
          <w:rFonts w:ascii="Arial" w:eastAsiaTheme="minorHAnsi" w:hAnsi="Arial" w:cs="Arial"/>
          <w:sz w:val="22"/>
          <w:szCs w:val="22"/>
          <w:lang w:val="de-DE" w:eastAsia="en-US"/>
        </w:rPr>
        <w:t>Briones</w:t>
      </w:r>
      <w:proofErr w:type="spellEnd"/>
      <w:r w:rsidRPr="009D2B2D">
        <w:rPr>
          <w:rFonts w:ascii="Arial" w:eastAsiaTheme="minorHAnsi" w:hAnsi="Arial" w:cs="Arial"/>
          <w:sz w:val="22"/>
          <w:szCs w:val="22"/>
          <w:lang w:val="de-DE" w:eastAsia="en-US"/>
        </w:rPr>
        <w:t xml:space="preserve"> gibt einen detaillierten Überblick über </w:t>
      </w:r>
      <w:r w:rsidR="009D2B2D" w:rsidRPr="009D2B2D">
        <w:rPr>
          <w:rFonts w:ascii="Arial" w:eastAsiaTheme="minorHAnsi" w:hAnsi="Arial" w:cs="Arial"/>
          <w:sz w:val="22"/>
          <w:szCs w:val="22"/>
          <w:lang w:val="de-DE" w:eastAsia="en-US"/>
        </w:rPr>
        <w:t>den Grundsatz Wohnraum und Hilfe für Wohnungslose</w:t>
      </w:r>
      <w:r w:rsidRPr="009D2B2D">
        <w:rPr>
          <w:rFonts w:ascii="Arial" w:eastAsiaTheme="minorHAnsi" w:hAnsi="Arial" w:cs="Arial"/>
          <w:sz w:val="22"/>
          <w:szCs w:val="22"/>
          <w:lang w:val="de-DE" w:eastAsia="en-US"/>
        </w:rPr>
        <w:t>.</w:t>
      </w:r>
      <w:r w:rsidR="00EF297C">
        <w:rPr>
          <w:rFonts w:ascii="Arial" w:eastAsiaTheme="minorHAnsi" w:hAnsi="Arial" w:cs="Arial"/>
          <w:sz w:val="22"/>
          <w:szCs w:val="22"/>
          <w:lang w:val="de-DE" w:eastAsia="en-US"/>
        </w:rPr>
        <w:t xml:space="preserve"> </w:t>
      </w:r>
      <w:r w:rsidR="0033177B">
        <w:rPr>
          <w:rFonts w:ascii="Arial" w:eastAsiaTheme="minorHAnsi" w:hAnsi="Arial" w:cs="Arial"/>
          <w:sz w:val="22"/>
          <w:szCs w:val="22"/>
          <w:lang w:val="de-DE" w:eastAsia="en-US"/>
        </w:rPr>
        <w:t>Alle Informationen entnehmen Sie bitte der</w:t>
      </w:r>
      <w:r w:rsidR="009D2B2D" w:rsidRPr="009D2B2D">
        <w:rPr>
          <w:rFonts w:ascii="Arial" w:eastAsiaTheme="minorHAnsi" w:hAnsi="Arial" w:cs="Arial"/>
          <w:sz w:val="22"/>
          <w:szCs w:val="22"/>
          <w:lang w:val="de-DE" w:eastAsia="en-US"/>
        </w:rPr>
        <w:t xml:space="preserve"> Präsentation</w:t>
      </w:r>
      <w:r w:rsidR="0033177B">
        <w:rPr>
          <w:rFonts w:ascii="Arial" w:eastAsiaTheme="minorHAnsi" w:hAnsi="Arial" w:cs="Arial"/>
          <w:sz w:val="22"/>
          <w:szCs w:val="22"/>
          <w:lang w:val="de-DE" w:eastAsia="en-US"/>
        </w:rPr>
        <w:t>, welche</w:t>
      </w:r>
      <w:r w:rsidRPr="009D2B2D">
        <w:rPr>
          <w:rFonts w:ascii="Arial" w:eastAsiaTheme="minorHAnsi" w:hAnsi="Arial" w:cs="Arial"/>
          <w:sz w:val="22"/>
          <w:szCs w:val="22"/>
          <w:lang w:val="de-DE" w:eastAsia="en-US"/>
        </w:rPr>
        <w:t xml:space="preserve"> auf der Website d</w:t>
      </w:r>
      <w:r w:rsidR="0033177B">
        <w:rPr>
          <w:rFonts w:ascii="Arial" w:eastAsiaTheme="minorHAnsi" w:hAnsi="Arial" w:cs="Arial"/>
          <w:sz w:val="22"/>
          <w:szCs w:val="22"/>
          <w:lang w:val="de-DE" w:eastAsia="en-US"/>
        </w:rPr>
        <w:t xml:space="preserve">er </w:t>
      </w:r>
      <w:proofErr w:type="spellStart"/>
      <w:r w:rsidR="0033177B">
        <w:rPr>
          <w:rFonts w:ascii="Arial" w:eastAsiaTheme="minorHAnsi" w:hAnsi="Arial" w:cs="Arial"/>
          <w:sz w:val="22"/>
          <w:szCs w:val="22"/>
          <w:lang w:val="de-DE" w:eastAsia="en-US"/>
        </w:rPr>
        <w:t>EuBV</w:t>
      </w:r>
      <w:proofErr w:type="spellEnd"/>
      <w:r w:rsidR="0033177B">
        <w:rPr>
          <w:rFonts w:ascii="Arial" w:eastAsiaTheme="minorHAnsi" w:hAnsi="Arial" w:cs="Arial"/>
          <w:sz w:val="22"/>
          <w:szCs w:val="22"/>
          <w:lang w:val="de-DE" w:eastAsia="en-US"/>
        </w:rPr>
        <w:t xml:space="preserve"> zu finden ist.</w:t>
      </w:r>
    </w:p>
    <w:p w:rsidR="00EF297C" w:rsidRPr="009D2B2D" w:rsidRDefault="00EF297C" w:rsidP="00EF297C">
      <w:pPr>
        <w:spacing w:before="70" w:after="70"/>
        <w:rPr>
          <w:rFonts w:ascii="Arial" w:eastAsiaTheme="minorHAnsi" w:hAnsi="Arial" w:cs="Arial"/>
          <w:sz w:val="22"/>
          <w:szCs w:val="22"/>
          <w:lang w:val="de-DE" w:eastAsia="en-US"/>
        </w:rPr>
      </w:pPr>
    </w:p>
    <w:p w:rsidR="00E20380" w:rsidRPr="00226925" w:rsidRDefault="00E20380" w:rsidP="00EF297C">
      <w:pPr>
        <w:tabs>
          <w:tab w:val="left" w:pos="2340"/>
          <w:tab w:val="left" w:pos="7200"/>
        </w:tabs>
        <w:spacing w:before="70" w:after="70" w:line="276" w:lineRule="auto"/>
        <w:jc w:val="both"/>
        <w:rPr>
          <w:rFonts w:ascii="Arial" w:hAnsi="Arial" w:cs="Arial"/>
          <w:b/>
          <w:sz w:val="22"/>
          <w:szCs w:val="22"/>
          <w:lang w:val="de-DE"/>
        </w:rPr>
      </w:pPr>
      <w:r w:rsidRPr="00226925">
        <w:rPr>
          <w:rFonts w:ascii="Arial" w:hAnsi="Arial" w:cs="Arial"/>
          <w:b/>
          <w:sz w:val="22"/>
          <w:szCs w:val="22"/>
          <w:lang w:val="de-DE"/>
        </w:rPr>
        <w:t>Fragen</w:t>
      </w:r>
      <w:r w:rsidR="00FC7FCB" w:rsidRPr="00226925">
        <w:rPr>
          <w:rFonts w:ascii="Arial" w:hAnsi="Arial" w:cs="Arial"/>
          <w:b/>
          <w:sz w:val="22"/>
          <w:szCs w:val="22"/>
          <w:lang w:val="de-DE"/>
        </w:rPr>
        <w:t xml:space="preserve"> und Diskussion</w:t>
      </w:r>
      <w:r w:rsidRPr="00226925">
        <w:rPr>
          <w:rFonts w:ascii="Arial" w:hAnsi="Arial" w:cs="Arial"/>
          <w:b/>
          <w:sz w:val="22"/>
          <w:szCs w:val="22"/>
          <w:lang w:val="de-DE"/>
        </w:rPr>
        <w:t>:</w:t>
      </w:r>
    </w:p>
    <w:p w:rsidR="0033177B" w:rsidRDefault="0033177B" w:rsidP="00EF297C">
      <w:pPr>
        <w:pStyle w:val="Listenabsatz"/>
        <w:tabs>
          <w:tab w:val="left" w:pos="0"/>
          <w:tab w:val="left" w:pos="7200"/>
          <w:tab w:val="right" w:pos="8889"/>
        </w:tabs>
        <w:spacing w:before="70" w:after="70"/>
        <w:ind w:hanging="720"/>
        <w:jc w:val="both"/>
        <w:rPr>
          <w:rFonts w:ascii="Arial" w:hAnsi="Arial" w:cs="Arial"/>
          <w:u w:val="single"/>
        </w:rPr>
      </w:pPr>
      <w:r w:rsidRPr="005C3E3B">
        <w:rPr>
          <w:rFonts w:ascii="Arial" w:hAnsi="Arial" w:cs="Arial"/>
          <w:u w:val="single"/>
        </w:rPr>
        <w:t xml:space="preserve">Lucian Anghel (BCR </w:t>
      </w:r>
      <w:proofErr w:type="spellStart"/>
      <w:r w:rsidRPr="005C3E3B">
        <w:rPr>
          <w:rFonts w:ascii="Arial" w:hAnsi="Arial" w:cs="Arial"/>
          <w:u w:val="single"/>
        </w:rPr>
        <w:t>Banca</w:t>
      </w:r>
      <w:proofErr w:type="spellEnd"/>
      <w:r w:rsidRPr="005C3E3B">
        <w:rPr>
          <w:rFonts w:ascii="Arial" w:hAnsi="Arial" w:cs="Arial"/>
          <w:u w:val="single"/>
        </w:rPr>
        <w:t xml:space="preserve"> </w:t>
      </w:r>
      <w:proofErr w:type="spellStart"/>
      <w:r w:rsidRPr="005C3E3B">
        <w:rPr>
          <w:rFonts w:ascii="Arial" w:hAnsi="Arial" w:cs="Arial"/>
          <w:u w:val="single"/>
        </w:rPr>
        <w:t>pentru</w:t>
      </w:r>
      <w:proofErr w:type="spellEnd"/>
      <w:r w:rsidRPr="005C3E3B">
        <w:rPr>
          <w:rFonts w:ascii="Arial" w:hAnsi="Arial" w:cs="Arial"/>
          <w:u w:val="single"/>
        </w:rPr>
        <w:t xml:space="preserve"> </w:t>
      </w:r>
      <w:proofErr w:type="spellStart"/>
      <w:r w:rsidRPr="005C3E3B">
        <w:rPr>
          <w:rFonts w:ascii="Arial" w:hAnsi="Arial" w:cs="Arial"/>
          <w:u w:val="single"/>
        </w:rPr>
        <w:t>Locuinte</w:t>
      </w:r>
      <w:proofErr w:type="spellEnd"/>
      <w:r w:rsidRPr="005C3E3B">
        <w:rPr>
          <w:rFonts w:ascii="Arial" w:hAnsi="Arial" w:cs="Arial"/>
          <w:u w:val="single"/>
        </w:rPr>
        <w:t>):</w:t>
      </w:r>
    </w:p>
    <w:p w:rsidR="00F92B71" w:rsidRPr="00F92B71" w:rsidRDefault="0033177B" w:rsidP="00EF297C">
      <w:pPr>
        <w:tabs>
          <w:tab w:val="left" w:pos="2340"/>
          <w:tab w:val="left" w:pos="7200"/>
        </w:tabs>
        <w:spacing w:before="70" w:after="70" w:line="276" w:lineRule="auto"/>
        <w:jc w:val="both"/>
        <w:rPr>
          <w:rFonts w:ascii="Arial" w:hAnsi="Arial" w:cs="Arial"/>
          <w:i/>
          <w:sz w:val="22"/>
          <w:szCs w:val="22"/>
          <w:lang w:val="de-DE"/>
        </w:rPr>
      </w:pPr>
      <w:r w:rsidRPr="00F92B71">
        <w:rPr>
          <w:rFonts w:ascii="Arial" w:hAnsi="Arial" w:cs="Arial"/>
          <w:i/>
          <w:sz w:val="22"/>
          <w:szCs w:val="22"/>
          <w:lang w:val="de-DE"/>
        </w:rPr>
        <w:t xml:space="preserve">In Ihrer Präsentation haben wir gesehen, dass Rumänien neben Ungarn die größten Probleme mit der Hilfe für Wohnungslose hat. Welche konkreten Maßnahmen kann die EU bieten? Gibt es konkrete Darlehen, die den Menschen </w:t>
      </w:r>
      <w:r w:rsidR="00C07E37">
        <w:rPr>
          <w:rFonts w:ascii="Arial" w:hAnsi="Arial" w:cs="Arial"/>
          <w:i/>
          <w:sz w:val="22"/>
          <w:szCs w:val="22"/>
          <w:lang w:val="de-DE"/>
        </w:rPr>
        <w:t xml:space="preserve">direkt </w:t>
      </w:r>
      <w:r w:rsidRPr="00F92B71">
        <w:rPr>
          <w:rFonts w:ascii="Arial" w:hAnsi="Arial" w:cs="Arial"/>
          <w:i/>
          <w:sz w:val="22"/>
          <w:szCs w:val="22"/>
          <w:lang w:val="de-DE"/>
        </w:rPr>
        <w:t xml:space="preserve">angeboten werden? Das Bausparsystem könnte hier einen wesentlichen Beitrag leisten und konkrete Maßnahmen zur Verbesserung bieten – in Form von Bauspardarlehen, um </w:t>
      </w:r>
      <w:r w:rsidR="00C07E37">
        <w:rPr>
          <w:rFonts w:ascii="Arial" w:hAnsi="Arial" w:cs="Arial"/>
          <w:i/>
          <w:sz w:val="22"/>
          <w:szCs w:val="22"/>
          <w:lang w:val="de-DE"/>
        </w:rPr>
        <w:t xml:space="preserve">die </w:t>
      </w:r>
      <w:r w:rsidRPr="00F92B71">
        <w:rPr>
          <w:rFonts w:ascii="Arial" w:hAnsi="Arial" w:cs="Arial"/>
          <w:i/>
          <w:sz w:val="22"/>
          <w:szCs w:val="22"/>
          <w:lang w:val="de-DE"/>
        </w:rPr>
        <w:t xml:space="preserve">Wohnungsstandards zu verbessern. </w:t>
      </w:r>
      <w:r w:rsidR="00F92B71" w:rsidRPr="00F92B71">
        <w:rPr>
          <w:rFonts w:ascii="Arial" w:hAnsi="Arial" w:cs="Arial"/>
          <w:i/>
          <w:sz w:val="22"/>
          <w:szCs w:val="22"/>
          <w:lang w:val="de-DE"/>
        </w:rPr>
        <w:t>Könnte es nicht so etwas wie eine Europäische Prämie geben, die Menschen bei der Renovierung und Instandsetzung ihrer Häuser unterstützt?</w:t>
      </w:r>
      <w:r w:rsidR="0058499D">
        <w:rPr>
          <w:rFonts w:ascii="Arial" w:hAnsi="Arial" w:cs="Arial"/>
          <w:i/>
          <w:sz w:val="22"/>
          <w:szCs w:val="22"/>
          <w:lang w:val="de-DE"/>
        </w:rPr>
        <w:br/>
      </w:r>
      <w:r w:rsidR="00F92B71" w:rsidRPr="00F92B71">
        <w:rPr>
          <w:rFonts w:ascii="Arial" w:hAnsi="Arial" w:cs="Arial"/>
          <w:i/>
          <w:sz w:val="22"/>
          <w:szCs w:val="22"/>
          <w:lang w:val="de-DE"/>
        </w:rPr>
        <w:t>Können Sie uns ganz konkrete Maßnahmen nennen, die die EU hier bieten kann?</w:t>
      </w:r>
    </w:p>
    <w:p w:rsidR="001E6F90" w:rsidRDefault="00F92B71" w:rsidP="00EF297C">
      <w:pPr>
        <w:tabs>
          <w:tab w:val="left" w:pos="2340"/>
          <w:tab w:val="left" w:pos="7200"/>
        </w:tabs>
        <w:spacing w:before="70" w:after="70" w:line="276" w:lineRule="auto"/>
        <w:jc w:val="both"/>
        <w:rPr>
          <w:rFonts w:ascii="Arial" w:hAnsi="Arial" w:cs="Arial"/>
          <w:sz w:val="22"/>
          <w:szCs w:val="22"/>
          <w:lang w:val="de-DE"/>
        </w:rPr>
      </w:pPr>
      <w:r w:rsidRPr="00F92B71">
        <w:rPr>
          <w:rFonts w:ascii="Arial" w:hAnsi="Arial" w:cs="Arial"/>
          <w:sz w:val="22"/>
          <w:szCs w:val="22"/>
          <w:lang w:val="de-DE"/>
        </w:rPr>
        <w:t>Zum einen ist der soziale Wohnbau ein sehr wichtiges Instrument, da man damit eine große Zielgruppe erreichen kann. Bei der Renovierung und Erhaltung von bestehenden Häusern und Wohnungen sind Mikrokredite ein wichtiges Instrument. Dies hängt aber davon ab, inwiefern die einzelnen Staaten mit uns zusammenarbeiten.</w:t>
      </w:r>
    </w:p>
    <w:p w:rsidR="0058499D" w:rsidRPr="00F92B71" w:rsidRDefault="0058499D" w:rsidP="00EF297C">
      <w:pPr>
        <w:tabs>
          <w:tab w:val="left" w:pos="2340"/>
          <w:tab w:val="left" w:pos="7200"/>
        </w:tabs>
        <w:spacing w:before="70" w:after="70" w:line="276" w:lineRule="auto"/>
        <w:jc w:val="both"/>
        <w:rPr>
          <w:rFonts w:ascii="Arial" w:hAnsi="Arial" w:cs="Arial"/>
          <w:sz w:val="22"/>
          <w:szCs w:val="22"/>
          <w:lang w:val="de-DE"/>
        </w:rPr>
      </w:pPr>
    </w:p>
    <w:p w:rsidR="00F92B71" w:rsidRDefault="00F92B71" w:rsidP="00EF297C">
      <w:pPr>
        <w:pStyle w:val="Listenabsatz"/>
        <w:tabs>
          <w:tab w:val="left" w:pos="0"/>
          <w:tab w:val="left" w:pos="7200"/>
          <w:tab w:val="right" w:pos="8889"/>
        </w:tabs>
        <w:spacing w:before="70" w:after="70"/>
        <w:ind w:hanging="720"/>
        <w:jc w:val="both"/>
        <w:rPr>
          <w:rFonts w:ascii="Arial" w:hAnsi="Arial" w:cs="Arial"/>
          <w:u w:val="single"/>
        </w:rPr>
      </w:pPr>
      <w:r>
        <w:rPr>
          <w:rFonts w:ascii="Arial" w:hAnsi="Arial" w:cs="Arial"/>
          <w:u w:val="single"/>
        </w:rPr>
        <w:t xml:space="preserve">Bernd </w:t>
      </w:r>
      <w:proofErr w:type="spellStart"/>
      <w:r>
        <w:rPr>
          <w:rFonts w:ascii="Arial" w:hAnsi="Arial" w:cs="Arial"/>
          <w:u w:val="single"/>
        </w:rPr>
        <w:t>Dedert</w:t>
      </w:r>
      <w:proofErr w:type="spellEnd"/>
      <w:r w:rsidRPr="005C3E3B">
        <w:rPr>
          <w:rFonts w:ascii="Arial" w:hAnsi="Arial" w:cs="Arial"/>
          <w:u w:val="single"/>
        </w:rPr>
        <w:t xml:space="preserve"> (</w:t>
      </w:r>
      <w:r>
        <w:rPr>
          <w:rFonts w:ascii="Arial" w:hAnsi="Arial" w:cs="Arial"/>
          <w:u w:val="single"/>
        </w:rPr>
        <w:t>Bausparkasse Mainz AG</w:t>
      </w:r>
      <w:r w:rsidRPr="005C3E3B">
        <w:rPr>
          <w:rFonts w:ascii="Arial" w:hAnsi="Arial" w:cs="Arial"/>
          <w:u w:val="single"/>
        </w:rPr>
        <w:t>):</w:t>
      </w:r>
    </w:p>
    <w:p w:rsidR="00F92B71" w:rsidRPr="00F92B71" w:rsidRDefault="00F92B71" w:rsidP="00EF297C">
      <w:pPr>
        <w:tabs>
          <w:tab w:val="left" w:pos="2340"/>
          <w:tab w:val="left" w:pos="7200"/>
        </w:tabs>
        <w:spacing w:before="70" w:after="70" w:line="276" w:lineRule="auto"/>
        <w:jc w:val="both"/>
        <w:rPr>
          <w:rFonts w:ascii="Arial" w:hAnsi="Arial" w:cs="Arial"/>
          <w:i/>
          <w:sz w:val="22"/>
          <w:szCs w:val="22"/>
          <w:lang w:val="de-DE"/>
        </w:rPr>
      </w:pPr>
      <w:r w:rsidRPr="00F92B71">
        <w:rPr>
          <w:rFonts w:ascii="Arial" w:hAnsi="Arial" w:cs="Arial"/>
          <w:i/>
          <w:sz w:val="22"/>
          <w:szCs w:val="22"/>
          <w:lang w:val="de-DE"/>
        </w:rPr>
        <w:t xml:space="preserve">Können Sie uns konkret </w:t>
      </w:r>
      <w:r>
        <w:rPr>
          <w:rFonts w:ascii="Arial" w:hAnsi="Arial" w:cs="Arial"/>
          <w:i/>
          <w:sz w:val="22"/>
          <w:szCs w:val="22"/>
          <w:lang w:val="de-DE"/>
        </w:rPr>
        <w:t xml:space="preserve">sagen, in welcher Höhe Mittel von der EU für die von Ihnen genannten Maßnahmen zu </w:t>
      </w:r>
      <w:r w:rsidR="00EF297C">
        <w:rPr>
          <w:rFonts w:ascii="Arial" w:hAnsi="Arial" w:cs="Arial"/>
          <w:i/>
          <w:sz w:val="22"/>
          <w:szCs w:val="22"/>
          <w:lang w:val="de-DE"/>
        </w:rPr>
        <w:t>Verfügung stellt? Zum Beispiel für das Jahr 2018</w:t>
      </w:r>
      <w:r>
        <w:rPr>
          <w:rFonts w:ascii="Arial" w:hAnsi="Arial" w:cs="Arial"/>
          <w:i/>
          <w:sz w:val="22"/>
          <w:szCs w:val="22"/>
          <w:lang w:val="de-DE"/>
        </w:rPr>
        <w:t>?</w:t>
      </w:r>
    </w:p>
    <w:p w:rsidR="001E6F90" w:rsidRDefault="00F92B71" w:rsidP="00EF297C">
      <w:pPr>
        <w:tabs>
          <w:tab w:val="left" w:pos="2340"/>
          <w:tab w:val="left" w:pos="7200"/>
        </w:tabs>
        <w:spacing w:before="70" w:after="70" w:line="276" w:lineRule="auto"/>
        <w:jc w:val="both"/>
        <w:rPr>
          <w:rFonts w:ascii="Arial" w:hAnsi="Arial" w:cs="Arial"/>
          <w:sz w:val="22"/>
          <w:szCs w:val="22"/>
          <w:lang w:val="de-DE"/>
        </w:rPr>
      </w:pPr>
      <w:r>
        <w:rPr>
          <w:rFonts w:ascii="Arial" w:hAnsi="Arial" w:cs="Arial"/>
          <w:sz w:val="22"/>
          <w:szCs w:val="22"/>
          <w:lang w:val="de-DE"/>
        </w:rPr>
        <w:t>Ich habe leider nicht die Summe der direkten Investitionen verfügbar. Nach Abschluss einer Fö</w:t>
      </w:r>
      <w:r w:rsidR="003F200B">
        <w:rPr>
          <w:rFonts w:ascii="Arial" w:hAnsi="Arial" w:cs="Arial"/>
          <w:sz w:val="22"/>
          <w:szCs w:val="22"/>
          <w:lang w:val="de-DE"/>
        </w:rPr>
        <w:t>rderperiode gibt es aber einen B</w:t>
      </w:r>
      <w:r>
        <w:rPr>
          <w:rFonts w:ascii="Arial" w:hAnsi="Arial" w:cs="Arial"/>
          <w:sz w:val="22"/>
          <w:szCs w:val="22"/>
          <w:lang w:val="de-DE"/>
        </w:rPr>
        <w:t>ericht, aus welchem die Zahlen hervorgehen.</w:t>
      </w:r>
      <w:r w:rsidR="003F200B">
        <w:rPr>
          <w:rFonts w:ascii="Arial" w:hAnsi="Arial" w:cs="Arial"/>
          <w:sz w:val="22"/>
          <w:szCs w:val="22"/>
          <w:lang w:val="de-DE"/>
        </w:rPr>
        <w:t xml:space="preserve"> Außerdem bekommt jedes Land eine Fördersumme, welche dann die Länder individuell auf </w:t>
      </w:r>
      <w:r w:rsidR="00304FE6">
        <w:rPr>
          <w:rFonts w:ascii="Arial" w:hAnsi="Arial" w:cs="Arial"/>
          <w:sz w:val="22"/>
          <w:szCs w:val="22"/>
          <w:lang w:val="de-DE"/>
        </w:rPr>
        <w:t xml:space="preserve">verschiedene Projekte </w:t>
      </w:r>
      <w:proofErr w:type="gramStart"/>
      <w:r w:rsidR="00304FE6">
        <w:rPr>
          <w:rFonts w:ascii="Arial" w:hAnsi="Arial" w:cs="Arial"/>
          <w:sz w:val="22"/>
          <w:szCs w:val="22"/>
          <w:lang w:val="de-DE"/>
        </w:rPr>
        <w:t>aufteilen</w:t>
      </w:r>
      <w:proofErr w:type="gramEnd"/>
      <w:r w:rsidR="00304FE6">
        <w:rPr>
          <w:rFonts w:ascii="Arial" w:hAnsi="Arial" w:cs="Arial"/>
          <w:sz w:val="22"/>
          <w:szCs w:val="22"/>
          <w:lang w:val="de-DE"/>
        </w:rPr>
        <w:t xml:space="preserve"> – wie sie die</w:t>
      </w:r>
      <w:r w:rsidR="00EF297C">
        <w:rPr>
          <w:rFonts w:ascii="Arial" w:hAnsi="Arial" w:cs="Arial"/>
          <w:sz w:val="22"/>
          <w:szCs w:val="22"/>
          <w:lang w:val="de-DE"/>
        </w:rPr>
        <w:t>se</w:t>
      </w:r>
      <w:r w:rsidR="00304FE6">
        <w:rPr>
          <w:rFonts w:ascii="Arial" w:hAnsi="Arial" w:cs="Arial"/>
          <w:sz w:val="22"/>
          <w:szCs w:val="22"/>
          <w:lang w:val="de-DE"/>
        </w:rPr>
        <w:t xml:space="preserve"> aufteilen, können wir nur begrenzt erfassen.</w:t>
      </w:r>
    </w:p>
    <w:p w:rsidR="0058499D" w:rsidRDefault="0058499D" w:rsidP="00EF297C">
      <w:pPr>
        <w:tabs>
          <w:tab w:val="left" w:pos="2340"/>
          <w:tab w:val="left" w:pos="7200"/>
        </w:tabs>
        <w:spacing w:before="70" w:after="70" w:line="276" w:lineRule="auto"/>
        <w:jc w:val="both"/>
        <w:rPr>
          <w:rFonts w:ascii="Arial" w:hAnsi="Arial" w:cs="Arial"/>
          <w:sz w:val="22"/>
          <w:szCs w:val="22"/>
          <w:lang w:val="de-DE"/>
        </w:rPr>
      </w:pPr>
    </w:p>
    <w:p w:rsidR="003F200B" w:rsidRPr="003F200B" w:rsidRDefault="003F200B" w:rsidP="00EF297C">
      <w:pPr>
        <w:tabs>
          <w:tab w:val="left" w:pos="2340"/>
          <w:tab w:val="left" w:pos="7200"/>
        </w:tabs>
        <w:spacing w:before="70" w:after="70" w:line="276" w:lineRule="auto"/>
        <w:jc w:val="both"/>
        <w:rPr>
          <w:rFonts w:ascii="Arial" w:hAnsi="Arial" w:cs="Arial"/>
          <w:b/>
          <w:sz w:val="22"/>
          <w:szCs w:val="22"/>
          <w:lang w:val="de-DE"/>
        </w:rPr>
      </w:pPr>
      <w:r w:rsidRPr="003F200B">
        <w:rPr>
          <w:rFonts w:ascii="Arial" w:hAnsi="Arial" w:cs="Arial"/>
          <w:sz w:val="22"/>
          <w:szCs w:val="22"/>
          <w:u w:val="single"/>
          <w:lang w:val="de-DE"/>
        </w:rPr>
        <w:t>Christian König (Europäische Bausparkassenvereinigung):</w:t>
      </w:r>
    </w:p>
    <w:p w:rsidR="003F200B" w:rsidRPr="0065650D" w:rsidRDefault="003F200B" w:rsidP="00EF297C">
      <w:pPr>
        <w:tabs>
          <w:tab w:val="left" w:pos="2340"/>
          <w:tab w:val="left" w:pos="7200"/>
        </w:tabs>
        <w:spacing w:before="70" w:after="70" w:line="276" w:lineRule="auto"/>
        <w:jc w:val="both"/>
        <w:rPr>
          <w:rFonts w:ascii="Arial" w:hAnsi="Arial" w:cs="Arial"/>
          <w:i/>
          <w:sz w:val="22"/>
          <w:szCs w:val="22"/>
          <w:lang w:val="de-DE"/>
        </w:rPr>
      </w:pPr>
      <w:r w:rsidRPr="0065650D">
        <w:rPr>
          <w:rFonts w:ascii="Arial" w:hAnsi="Arial" w:cs="Arial"/>
          <w:i/>
          <w:sz w:val="22"/>
          <w:szCs w:val="22"/>
          <w:lang w:val="de-DE"/>
        </w:rPr>
        <w:t>Die Teilnehmer dieses Ausschusses repräsentieren europäische Bausparkassen, sie finanzieren also die Schaffung und Renovierung von Wohnraum und können so die Menschen unterstützen, wenn diese Wohnraum benötigen.</w:t>
      </w:r>
      <w:r w:rsidR="00EF297C">
        <w:rPr>
          <w:rFonts w:ascii="Arial" w:hAnsi="Arial" w:cs="Arial"/>
          <w:i/>
          <w:sz w:val="22"/>
          <w:szCs w:val="22"/>
          <w:lang w:val="de-DE"/>
        </w:rPr>
        <w:br/>
      </w:r>
      <w:r w:rsidRPr="0065650D">
        <w:rPr>
          <w:rFonts w:ascii="Arial" w:hAnsi="Arial" w:cs="Arial"/>
          <w:i/>
          <w:sz w:val="22"/>
          <w:szCs w:val="22"/>
          <w:lang w:val="de-DE"/>
        </w:rPr>
        <w:t xml:space="preserve">Die Richtlinien der EU zur Überprüfung der Kreditwürdigkeit von Privatpersonen </w:t>
      </w:r>
      <w:proofErr w:type="gramStart"/>
      <w:r w:rsidRPr="0065650D">
        <w:rPr>
          <w:rFonts w:ascii="Arial" w:hAnsi="Arial" w:cs="Arial"/>
          <w:i/>
          <w:sz w:val="22"/>
          <w:szCs w:val="22"/>
          <w:lang w:val="de-DE"/>
        </w:rPr>
        <w:t>ist</w:t>
      </w:r>
      <w:proofErr w:type="gramEnd"/>
      <w:r w:rsidRPr="0065650D">
        <w:rPr>
          <w:rFonts w:ascii="Arial" w:hAnsi="Arial" w:cs="Arial"/>
          <w:i/>
          <w:sz w:val="22"/>
          <w:szCs w:val="22"/>
          <w:lang w:val="de-DE"/>
        </w:rPr>
        <w:t xml:space="preserve"> sehr streng. Wir können somit nicht allen Kunden ein Darlehen geben, obwohl wir das gerne würd</w:t>
      </w:r>
      <w:r w:rsidR="00EF297C">
        <w:rPr>
          <w:rFonts w:ascii="Arial" w:hAnsi="Arial" w:cs="Arial"/>
          <w:i/>
          <w:sz w:val="22"/>
          <w:szCs w:val="22"/>
          <w:lang w:val="de-DE"/>
        </w:rPr>
        <w:t xml:space="preserve">en. Ich würde Sie daher bitten </w:t>
      </w:r>
      <w:r w:rsidRPr="0065650D">
        <w:rPr>
          <w:rFonts w:ascii="Arial" w:hAnsi="Arial" w:cs="Arial"/>
          <w:i/>
          <w:sz w:val="22"/>
          <w:szCs w:val="22"/>
          <w:lang w:val="de-DE"/>
        </w:rPr>
        <w:t>zu bedenken, dass die EU derzeit Menschen von gewissen Unterstützungen für die</w:t>
      </w:r>
      <w:r w:rsidR="0058499D">
        <w:rPr>
          <w:rFonts w:ascii="Arial" w:hAnsi="Arial" w:cs="Arial"/>
          <w:i/>
          <w:sz w:val="22"/>
          <w:szCs w:val="22"/>
          <w:lang w:val="de-DE"/>
        </w:rPr>
        <w:t xml:space="preserve"> Wohnraumschaffung ausschließt.</w:t>
      </w:r>
    </w:p>
    <w:p w:rsidR="00176E33" w:rsidRDefault="003F200B" w:rsidP="00EF297C">
      <w:pPr>
        <w:tabs>
          <w:tab w:val="left" w:pos="2340"/>
          <w:tab w:val="left" w:pos="7200"/>
        </w:tabs>
        <w:spacing w:before="70" w:after="70" w:line="276" w:lineRule="auto"/>
        <w:jc w:val="both"/>
        <w:rPr>
          <w:rFonts w:ascii="Arial" w:hAnsi="Arial" w:cs="Arial"/>
          <w:sz w:val="22"/>
          <w:szCs w:val="22"/>
          <w:lang w:val="de-DE"/>
        </w:rPr>
      </w:pPr>
      <w:r w:rsidRPr="0065650D">
        <w:rPr>
          <w:rFonts w:ascii="Arial" w:hAnsi="Arial" w:cs="Arial"/>
          <w:sz w:val="22"/>
          <w:szCs w:val="22"/>
          <w:lang w:val="de-DE"/>
        </w:rPr>
        <w:t>Ich verstehe Ihr Anliegen. Wir versuchen ständig, Richtlinien zu verbessern und zeitgemäß zu halten. Natürlich ist es sehr wichtig, soziale Aspekte einzubeziehen. Wir sind bemüht, verschiedene Stakeholder in diesen Prozess einzubeziehen</w:t>
      </w:r>
      <w:r w:rsidR="0065650D" w:rsidRPr="0065650D">
        <w:rPr>
          <w:rFonts w:ascii="Arial" w:hAnsi="Arial" w:cs="Arial"/>
          <w:sz w:val="22"/>
          <w:szCs w:val="22"/>
          <w:lang w:val="de-DE"/>
        </w:rPr>
        <w:t>.</w:t>
      </w:r>
    </w:p>
    <w:p w:rsidR="00C07E37" w:rsidRPr="0065650D" w:rsidRDefault="00C07E37" w:rsidP="00EF297C">
      <w:pPr>
        <w:tabs>
          <w:tab w:val="left" w:pos="2340"/>
          <w:tab w:val="left" w:pos="7200"/>
        </w:tabs>
        <w:spacing w:before="70" w:after="70" w:line="276" w:lineRule="auto"/>
        <w:jc w:val="both"/>
        <w:rPr>
          <w:rFonts w:ascii="Arial" w:hAnsi="Arial" w:cs="Arial"/>
          <w:sz w:val="22"/>
          <w:szCs w:val="22"/>
          <w:lang w:val="de-DE"/>
        </w:rPr>
      </w:pPr>
    </w:p>
    <w:p w:rsidR="00EF297C" w:rsidRPr="00176E33" w:rsidRDefault="00176E33" w:rsidP="00EF297C">
      <w:pPr>
        <w:tabs>
          <w:tab w:val="left" w:pos="2340"/>
          <w:tab w:val="left" w:pos="7200"/>
        </w:tabs>
        <w:spacing w:before="70" w:after="70" w:line="276" w:lineRule="auto"/>
        <w:jc w:val="both"/>
        <w:rPr>
          <w:rFonts w:ascii="Arial" w:hAnsi="Arial" w:cs="Arial"/>
          <w:sz w:val="22"/>
          <w:szCs w:val="22"/>
          <w:lang w:val="de-DE"/>
        </w:rPr>
      </w:pPr>
      <w:r w:rsidRPr="00176E33">
        <w:rPr>
          <w:rFonts w:ascii="Arial" w:hAnsi="Arial" w:cs="Arial"/>
          <w:sz w:val="22"/>
          <w:szCs w:val="22"/>
          <w:lang w:val="de-DE"/>
        </w:rPr>
        <w:t xml:space="preserve">Nachdem es keine weiteren Fragen gibt, bedankt sich Herr </w:t>
      </w:r>
      <w:proofErr w:type="spellStart"/>
      <w:r w:rsidRPr="00176E33">
        <w:rPr>
          <w:rFonts w:ascii="Arial" w:hAnsi="Arial" w:cs="Arial"/>
          <w:sz w:val="22"/>
          <w:szCs w:val="22"/>
          <w:lang w:val="de-DE"/>
        </w:rPr>
        <w:t>Vallant</w:t>
      </w:r>
      <w:proofErr w:type="spellEnd"/>
      <w:r w:rsidRPr="00176E33">
        <w:rPr>
          <w:rFonts w:ascii="Arial" w:hAnsi="Arial" w:cs="Arial"/>
          <w:sz w:val="22"/>
          <w:szCs w:val="22"/>
          <w:lang w:val="de-DE"/>
        </w:rPr>
        <w:t xml:space="preserve"> für den interessanten Vortrag und bittet den zweiten Redner des heutigen Tages, Herrn </w:t>
      </w:r>
      <w:proofErr w:type="spellStart"/>
      <w:r w:rsidRPr="00176E33">
        <w:rPr>
          <w:rFonts w:ascii="Arial" w:hAnsi="Arial" w:cs="Arial"/>
          <w:sz w:val="22"/>
          <w:szCs w:val="22"/>
          <w:lang w:val="de-DE"/>
        </w:rPr>
        <w:t>Haagen</w:t>
      </w:r>
      <w:proofErr w:type="spellEnd"/>
      <w:r w:rsidRPr="00176E33">
        <w:rPr>
          <w:rFonts w:ascii="Arial" w:hAnsi="Arial" w:cs="Arial"/>
          <w:sz w:val="22"/>
          <w:szCs w:val="22"/>
          <w:lang w:val="de-DE"/>
        </w:rPr>
        <w:t>, um seinen Vortrag.</w:t>
      </w:r>
    </w:p>
    <w:p w:rsidR="00930A02" w:rsidRPr="00997192" w:rsidRDefault="00997192" w:rsidP="00EF297C">
      <w:pPr>
        <w:pStyle w:val="Listenabsatz"/>
        <w:numPr>
          <w:ilvl w:val="0"/>
          <w:numId w:val="6"/>
        </w:numPr>
        <w:tabs>
          <w:tab w:val="left" w:pos="2340"/>
          <w:tab w:val="left" w:pos="7200"/>
          <w:tab w:val="right" w:pos="8889"/>
        </w:tabs>
        <w:spacing w:before="70" w:after="70"/>
        <w:ind w:left="284" w:hanging="284"/>
        <w:jc w:val="both"/>
        <w:rPr>
          <w:rFonts w:ascii="Arial" w:hAnsi="Arial" w:cs="Arial"/>
          <w:b/>
          <w:bCs/>
        </w:rPr>
      </w:pPr>
      <w:r w:rsidRPr="00997192">
        <w:rPr>
          <w:rFonts w:ascii="Arial" w:hAnsi="Arial" w:cs="Arial"/>
          <w:b/>
          <w:bCs/>
        </w:rPr>
        <w:lastRenderedPageBreak/>
        <w:t>Chancen und Risiken der Kundendatennutzung</w:t>
      </w:r>
    </w:p>
    <w:p w:rsidR="00930A02" w:rsidRPr="00304FE6" w:rsidRDefault="00997192" w:rsidP="00EF297C">
      <w:pPr>
        <w:pStyle w:val="Listenabsatz"/>
        <w:tabs>
          <w:tab w:val="left" w:pos="2340"/>
          <w:tab w:val="left" w:pos="7200"/>
        </w:tabs>
        <w:spacing w:before="70" w:after="70"/>
        <w:ind w:left="284"/>
        <w:jc w:val="both"/>
        <w:rPr>
          <w:rFonts w:ascii="Arial" w:hAnsi="Arial" w:cs="Arial"/>
          <w:lang w:val="en-US"/>
        </w:rPr>
      </w:pPr>
      <w:r w:rsidRPr="00304FE6">
        <w:rPr>
          <w:rFonts w:ascii="Arial" w:hAnsi="Arial" w:cs="Arial"/>
          <w:lang w:val="en-US"/>
        </w:rPr>
        <w:t xml:space="preserve">Florian </w:t>
      </w:r>
      <w:proofErr w:type="spellStart"/>
      <w:r w:rsidRPr="00304FE6">
        <w:rPr>
          <w:rFonts w:ascii="Arial" w:hAnsi="Arial" w:cs="Arial"/>
          <w:lang w:val="en-US"/>
        </w:rPr>
        <w:t>Haagen</w:t>
      </w:r>
      <w:proofErr w:type="spellEnd"/>
      <w:r w:rsidR="00930A02" w:rsidRPr="00304FE6">
        <w:rPr>
          <w:rFonts w:ascii="Arial" w:hAnsi="Arial" w:cs="Arial"/>
          <w:lang w:val="en-US"/>
        </w:rPr>
        <w:t xml:space="preserve"> (</w:t>
      </w:r>
      <w:r w:rsidRPr="00304FE6">
        <w:rPr>
          <w:rFonts w:ascii="Arial" w:hAnsi="Arial" w:cs="Arial"/>
          <w:lang w:val="en-US"/>
        </w:rPr>
        <w:t>fin API GmbH</w:t>
      </w:r>
      <w:r w:rsidR="00930A02" w:rsidRPr="00304FE6">
        <w:rPr>
          <w:rFonts w:ascii="Arial" w:hAnsi="Arial" w:cs="Arial"/>
          <w:lang w:val="en-US"/>
        </w:rPr>
        <w:t>)</w:t>
      </w:r>
    </w:p>
    <w:p w:rsidR="00997192" w:rsidRPr="00EF297C" w:rsidRDefault="00997192" w:rsidP="00EF297C">
      <w:pPr>
        <w:pStyle w:val="Listenabsatz"/>
        <w:tabs>
          <w:tab w:val="left" w:pos="2340"/>
          <w:tab w:val="left" w:pos="7200"/>
        </w:tabs>
        <w:spacing w:before="70" w:after="70"/>
        <w:ind w:left="284" w:hanging="284"/>
        <w:jc w:val="both"/>
        <w:rPr>
          <w:rFonts w:ascii="Arial" w:hAnsi="Arial" w:cs="Arial"/>
          <w:sz w:val="12"/>
          <w:szCs w:val="12"/>
          <w:lang w:val="en-US"/>
        </w:rPr>
      </w:pPr>
    </w:p>
    <w:p w:rsidR="00226925" w:rsidRDefault="00997192" w:rsidP="00EF297C">
      <w:pPr>
        <w:pStyle w:val="Listenabsatz"/>
        <w:tabs>
          <w:tab w:val="left" w:pos="0"/>
          <w:tab w:val="left" w:pos="7200"/>
          <w:tab w:val="right" w:pos="8889"/>
        </w:tabs>
        <w:spacing w:before="70" w:after="70"/>
        <w:ind w:left="0"/>
        <w:jc w:val="both"/>
        <w:rPr>
          <w:rFonts w:ascii="Arial" w:hAnsi="Arial" w:cs="Arial"/>
        </w:rPr>
      </w:pPr>
      <w:r w:rsidRPr="00997192">
        <w:rPr>
          <w:rFonts w:ascii="Arial" w:hAnsi="Arial" w:cs="Arial"/>
        </w:rPr>
        <w:t xml:space="preserve">Dr. Florian </w:t>
      </w:r>
      <w:proofErr w:type="spellStart"/>
      <w:r w:rsidRPr="00997192">
        <w:rPr>
          <w:rFonts w:ascii="Arial" w:hAnsi="Arial" w:cs="Arial"/>
        </w:rPr>
        <w:t>Haagen</w:t>
      </w:r>
      <w:proofErr w:type="spellEnd"/>
      <w:r w:rsidRPr="00997192">
        <w:rPr>
          <w:rFonts w:ascii="Arial" w:hAnsi="Arial" w:cs="Arial"/>
        </w:rPr>
        <w:t xml:space="preserve"> gründete im Jahr 2008 das Unternehmen „</w:t>
      </w:r>
      <w:proofErr w:type="spellStart"/>
      <w:r w:rsidRPr="00997192">
        <w:rPr>
          <w:rFonts w:ascii="Arial" w:hAnsi="Arial" w:cs="Arial"/>
        </w:rPr>
        <w:t>finAPI</w:t>
      </w:r>
      <w:proofErr w:type="spellEnd"/>
      <w:r w:rsidRPr="00997192">
        <w:rPr>
          <w:rFonts w:ascii="Arial" w:hAnsi="Arial" w:cs="Arial"/>
        </w:rPr>
        <w:t xml:space="preserve"> GmbH“. Das </w:t>
      </w:r>
      <w:proofErr w:type="spellStart"/>
      <w:r w:rsidRPr="00997192">
        <w:rPr>
          <w:rFonts w:ascii="Arial" w:hAnsi="Arial" w:cs="Arial"/>
        </w:rPr>
        <w:t>FinTech</w:t>
      </w:r>
      <w:proofErr w:type="spellEnd"/>
      <w:r w:rsidRPr="00997192">
        <w:rPr>
          <w:rFonts w:ascii="Arial" w:hAnsi="Arial" w:cs="Arial"/>
        </w:rPr>
        <w:t xml:space="preserve"> gilt als Pionier auf dem deutschen Markt für Finanzmanagement-Software für Banken und der Analyse von Kontodaten. Seit 2016 verantwortet Herr </w:t>
      </w:r>
      <w:proofErr w:type="spellStart"/>
      <w:r w:rsidRPr="00997192">
        <w:rPr>
          <w:rFonts w:ascii="Arial" w:hAnsi="Arial" w:cs="Arial"/>
        </w:rPr>
        <w:t>Haagen</w:t>
      </w:r>
      <w:proofErr w:type="spellEnd"/>
      <w:r w:rsidRPr="00997192">
        <w:rPr>
          <w:rFonts w:ascii="Arial" w:hAnsi="Arial" w:cs="Arial"/>
        </w:rPr>
        <w:t xml:space="preserve"> das Produkt </w:t>
      </w:r>
      <w:proofErr w:type="spellStart"/>
      <w:r w:rsidRPr="00997192">
        <w:rPr>
          <w:rFonts w:ascii="Arial" w:hAnsi="Arial" w:cs="Arial"/>
        </w:rPr>
        <w:t>finAPI</w:t>
      </w:r>
      <w:proofErr w:type="spellEnd"/>
      <w:r w:rsidRPr="00997192">
        <w:rPr>
          <w:rFonts w:ascii="Arial" w:hAnsi="Arial" w:cs="Arial"/>
        </w:rPr>
        <w:t>, eine führenden Access-</w:t>
      </w:r>
      <w:proofErr w:type="spellStart"/>
      <w:r w:rsidRPr="00997192">
        <w:rPr>
          <w:rFonts w:ascii="Arial" w:hAnsi="Arial" w:cs="Arial"/>
        </w:rPr>
        <w:t>to</w:t>
      </w:r>
      <w:proofErr w:type="spellEnd"/>
      <w:r w:rsidRPr="00997192">
        <w:rPr>
          <w:rFonts w:ascii="Arial" w:hAnsi="Arial" w:cs="Arial"/>
        </w:rPr>
        <w:t>-Account Plattform zur Anbindung und Verarbeitung von Bankkontodaten.</w:t>
      </w:r>
      <w:r w:rsidR="00EF297C">
        <w:rPr>
          <w:rFonts w:ascii="Arial" w:hAnsi="Arial" w:cs="Arial"/>
        </w:rPr>
        <w:t xml:space="preserve"> </w:t>
      </w:r>
      <w:r w:rsidR="00226925">
        <w:rPr>
          <w:rFonts w:ascii="Arial" w:hAnsi="Arial" w:cs="Arial"/>
        </w:rPr>
        <w:t xml:space="preserve">Weitere Informationen über das Unternehmen und die Produkte von </w:t>
      </w:r>
      <w:proofErr w:type="spellStart"/>
      <w:r w:rsidR="00226925">
        <w:rPr>
          <w:rFonts w:ascii="Arial" w:hAnsi="Arial" w:cs="Arial"/>
        </w:rPr>
        <w:t>finAPI</w:t>
      </w:r>
      <w:proofErr w:type="spellEnd"/>
      <w:r w:rsidR="00226925">
        <w:rPr>
          <w:rFonts w:ascii="Arial" w:hAnsi="Arial" w:cs="Arial"/>
        </w:rPr>
        <w:t xml:space="preserve"> finden Sie hier: </w:t>
      </w:r>
      <w:hyperlink r:id="rId11" w:history="1">
        <w:r w:rsidR="00226925" w:rsidRPr="004E7FD8">
          <w:rPr>
            <w:rStyle w:val="Hyperlink"/>
            <w:rFonts w:ascii="Arial" w:hAnsi="Arial" w:cs="Arial"/>
          </w:rPr>
          <w:t>https://www.finapi.io/</w:t>
        </w:r>
      </w:hyperlink>
    </w:p>
    <w:p w:rsidR="00C160F8" w:rsidRPr="00EF297C" w:rsidRDefault="00C160F8" w:rsidP="00EF297C">
      <w:pPr>
        <w:tabs>
          <w:tab w:val="left" w:pos="2340"/>
          <w:tab w:val="left" w:pos="7200"/>
        </w:tabs>
        <w:spacing w:before="70" w:after="70"/>
        <w:jc w:val="both"/>
        <w:rPr>
          <w:rFonts w:ascii="Arial" w:hAnsi="Arial" w:cs="Arial"/>
          <w:sz w:val="12"/>
          <w:szCs w:val="12"/>
          <w:lang w:val="de-DE"/>
        </w:rPr>
      </w:pPr>
    </w:p>
    <w:p w:rsidR="00930A02" w:rsidRPr="00226925" w:rsidRDefault="00C160F8" w:rsidP="00EF297C">
      <w:pPr>
        <w:tabs>
          <w:tab w:val="left" w:pos="2340"/>
          <w:tab w:val="left" w:pos="7200"/>
        </w:tabs>
        <w:spacing w:before="70" w:after="70" w:line="276" w:lineRule="auto"/>
        <w:jc w:val="both"/>
        <w:rPr>
          <w:rFonts w:ascii="Arial" w:hAnsi="Arial" w:cs="Arial"/>
          <w:b/>
          <w:sz w:val="22"/>
          <w:szCs w:val="22"/>
          <w:lang w:val="de-DE"/>
        </w:rPr>
      </w:pPr>
      <w:r w:rsidRPr="00226925">
        <w:rPr>
          <w:rFonts w:ascii="Arial" w:hAnsi="Arial" w:cs="Arial"/>
          <w:b/>
          <w:sz w:val="22"/>
          <w:szCs w:val="22"/>
          <w:lang w:val="de-DE"/>
        </w:rPr>
        <w:t>Fragen und Diskussion:</w:t>
      </w:r>
    </w:p>
    <w:p w:rsidR="00C160F8" w:rsidRPr="00226925" w:rsidRDefault="00226925" w:rsidP="00EF297C">
      <w:pPr>
        <w:tabs>
          <w:tab w:val="left" w:pos="2340"/>
          <w:tab w:val="left" w:pos="7200"/>
        </w:tabs>
        <w:spacing w:before="70" w:after="70" w:line="276" w:lineRule="auto"/>
        <w:jc w:val="both"/>
        <w:rPr>
          <w:rFonts w:ascii="Arial" w:hAnsi="Arial" w:cs="Arial"/>
          <w:sz w:val="22"/>
          <w:szCs w:val="22"/>
          <w:u w:val="single"/>
          <w:lang w:val="de-DE"/>
        </w:rPr>
      </w:pPr>
      <w:r w:rsidRPr="00226925">
        <w:rPr>
          <w:rFonts w:ascii="Arial" w:hAnsi="Arial" w:cs="Arial"/>
          <w:sz w:val="22"/>
          <w:szCs w:val="22"/>
          <w:u w:val="single"/>
          <w:lang w:val="de-DE"/>
        </w:rPr>
        <w:t xml:space="preserve">Andreas </w:t>
      </w:r>
      <w:proofErr w:type="spellStart"/>
      <w:r w:rsidRPr="00226925">
        <w:rPr>
          <w:rFonts w:ascii="Arial" w:hAnsi="Arial" w:cs="Arial"/>
          <w:sz w:val="22"/>
          <w:szCs w:val="22"/>
          <w:u w:val="single"/>
          <w:lang w:val="de-DE"/>
        </w:rPr>
        <w:t>Grünbichler</w:t>
      </w:r>
      <w:proofErr w:type="spellEnd"/>
      <w:r w:rsidR="00506901">
        <w:rPr>
          <w:rFonts w:ascii="Arial" w:hAnsi="Arial" w:cs="Arial"/>
          <w:u w:val="single"/>
        </w:rPr>
        <w:t>:</w:t>
      </w:r>
    </w:p>
    <w:p w:rsidR="00954609" w:rsidRPr="00176E33" w:rsidRDefault="00176E33" w:rsidP="00EF297C">
      <w:pPr>
        <w:tabs>
          <w:tab w:val="left" w:pos="2340"/>
          <w:tab w:val="left" w:pos="7200"/>
        </w:tabs>
        <w:spacing w:before="70" w:after="70" w:line="276" w:lineRule="auto"/>
        <w:jc w:val="both"/>
        <w:rPr>
          <w:rFonts w:ascii="Arial" w:hAnsi="Arial" w:cs="Arial"/>
          <w:i/>
          <w:sz w:val="22"/>
          <w:szCs w:val="22"/>
          <w:lang w:val="de-DE"/>
        </w:rPr>
      </w:pPr>
      <w:r w:rsidRPr="00176E33">
        <w:rPr>
          <w:rFonts w:ascii="Arial" w:hAnsi="Arial" w:cs="Arial"/>
          <w:i/>
          <w:sz w:val="22"/>
          <w:szCs w:val="22"/>
          <w:lang w:val="de-DE"/>
        </w:rPr>
        <w:t>Was macht Sie sicher, dass jeder Kunde zustimmen wird, da</w:t>
      </w:r>
      <w:r>
        <w:rPr>
          <w:rFonts w:ascii="Arial" w:hAnsi="Arial" w:cs="Arial"/>
          <w:i/>
          <w:sz w:val="22"/>
          <w:szCs w:val="22"/>
          <w:lang w:val="de-DE"/>
        </w:rPr>
        <w:t>s</w:t>
      </w:r>
      <w:r w:rsidRPr="00176E33">
        <w:rPr>
          <w:rFonts w:ascii="Arial" w:hAnsi="Arial" w:cs="Arial"/>
          <w:i/>
          <w:sz w:val="22"/>
          <w:szCs w:val="22"/>
          <w:lang w:val="de-DE"/>
        </w:rPr>
        <w:t>s seine Daten weitergegeben werden? Der Kunde muss ja</w:t>
      </w:r>
      <w:r w:rsidR="00C07E37">
        <w:rPr>
          <w:rFonts w:ascii="Arial" w:hAnsi="Arial" w:cs="Arial"/>
          <w:i/>
          <w:sz w:val="22"/>
          <w:szCs w:val="22"/>
          <w:lang w:val="de-DE"/>
        </w:rPr>
        <w:t xml:space="preserve"> </w:t>
      </w:r>
      <w:r w:rsidRPr="00176E33">
        <w:rPr>
          <w:rFonts w:ascii="Arial" w:hAnsi="Arial" w:cs="Arial"/>
          <w:i/>
          <w:sz w:val="22"/>
          <w:szCs w:val="22"/>
          <w:lang w:val="de-DE"/>
        </w:rPr>
        <w:t xml:space="preserve"> zustimmen, damit seine Daten weitergegeben werden können? Und muss er ein Bankkonto dafür besitzen?</w:t>
      </w:r>
    </w:p>
    <w:p w:rsidR="00A34DDB" w:rsidRDefault="00176E33" w:rsidP="00EF297C">
      <w:pPr>
        <w:tabs>
          <w:tab w:val="left" w:pos="2340"/>
          <w:tab w:val="left" w:pos="7200"/>
        </w:tabs>
        <w:spacing w:before="70" w:after="70" w:line="276" w:lineRule="auto"/>
        <w:jc w:val="both"/>
        <w:rPr>
          <w:rFonts w:ascii="Arial" w:hAnsi="Arial" w:cs="Arial"/>
          <w:sz w:val="22"/>
          <w:szCs w:val="22"/>
          <w:lang w:val="de-DE"/>
        </w:rPr>
      </w:pPr>
      <w:r w:rsidRPr="00176E33">
        <w:rPr>
          <w:rFonts w:ascii="Arial" w:hAnsi="Arial" w:cs="Arial"/>
          <w:sz w:val="22"/>
          <w:szCs w:val="22"/>
          <w:lang w:val="de-DE"/>
        </w:rPr>
        <w:t>Ja, er muss zustimmen und ja, er muss ein Konto besitzen, sonst können die Daten nicht weitergegeben werden. Bei einer großen Deutschen Bank, mit der wir bereits zusammen</w:t>
      </w:r>
      <w:r w:rsidR="00234D17">
        <w:rPr>
          <w:rFonts w:ascii="Arial" w:hAnsi="Arial" w:cs="Arial"/>
          <w:sz w:val="22"/>
          <w:szCs w:val="22"/>
          <w:lang w:val="de-DE"/>
        </w:rPr>
        <w:t xml:space="preserve"> a</w:t>
      </w:r>
      <w:r w:rsidRPr="00176E33">
        <w:rPr>
          <w:rFonts w:ascii="Arial" w:hAnsi="Arial" w:cs="Arial"/>
          <w:sz w:val="22"/>
          <w:szCs w:val="22"/>
          <w:lang w:val="de-DE"/>
        </w:rPr>
        <w:t>rbeiten, haben über 70 % der Kunden sofort zugestimmt</w:t>
      </w:r>
      <w:r w:rsidR="00C07E37">
        <w:rPr>
          <w:rFonts w:ascii="Arial" w:hAnsi="Arial" w:cs="Arial"/>
          <w:sz w:val="22"/>
          <w:szCs w:val="22"/>
          <w:lang w:val="de-DE"/>
        </w:rPr>
        <w:t xml:space="preserve">, die Daten </w:t>
      </w:r>
      <w:r w:rsidR="00C230C6">
        <w:rPr>
          <w:rFonts w:ascii="Arial" w:hAnsi="Arial" w:cs="Arial"/>
          <w:sz w:val="22"/>
          <w:szCs w:val="22"/>
          <w:lang w:val="de-DE"/>
        </w:rPr>
        <w:t>ihres</w:t>
      </w:r>
      <w:r w:rsidR="00C07E37">
        <w:rPr>
          <w:rFonts w:ascii="Arial" w:hAnsi="Arial" w:cs="Arial"/>
          <w:sz w:val="22"/>
          <w:szCs w:val="22"/>
          <w:lang w:val="de-DE"/>
        </w:rPr>
        <w:t xml:space="preserve"> Bankkontos weiterzugeben</w:t>
      </w:r>
      <w:r w:rsidRPr="00176E33">
        <w:rPr>
          <w:rFonts w:ascii="Arial" w:hAnsi="Arial" w:cs="Arial"/>
          <w:sz w:val="22"/>
          <w:szCs w:val="22"/>
          <w:lang w:val="de-DE"/>
        </w:rPr>
        <w:t xml:space="preserve">. </w:t>
      </w:r>
      <w:r w:rsidR="00234D17">
        <w:rPr>
          <w:rFonts w:ascii="Arial" w:hAnsi="Arial" w:cs="Arial"/>
          <w:sz w:val="22"/>
          <w:szCs w:val="22"/>
          <w:lang w:val="de-DE"/>
        </w:rPr>
        <w:t>Meiner Meinung nach ist der Hauptgrund dafür Bequemlichkeit</w:t>
      </w:r>
      <w:r w:rsidRPr="00176E33">
        <w:rPr>
          <w:rFonts w:ascii="Arial" w:hAnsi="Arial" w:cs="Arial"/>
          <w:sz w:val="22"/>
          <w:szCs w:val="22"/>
          <w:lang w:val="de-DE"/>
        </w:rPr>
        <w:t>.</w:t>
      </w:r>
    </w:p>
    <w:p w:rsidR="001E6F90" w:rsidRPr="00EF297C" w:rsidRDefault="001E6F90" w:rsidP="00EF297C">
      <w:pPr>
        <w:tabs>
          <w:tab w:val="left" w:pos="2340"/>
          <w:tab w:val="left" w:pos="7200"/>
        </w:tabs>
        <w:spacing w:before="70" w:after="70"/>
        <w:jc w:val="both"/>
        <w:rPr>
          <w:rFonts w:ascii="Arial" w:hAnsi="Arial" w:cs="Arial"/>
          <w:sz w:val="12"/>
          <w:szCs w:val="12"/>
          <w:lang w:val="de-DE"/>
        </w:rPr>
      </w:pPr>
    </w:p>
    <w:p w:rsidR="00506901" w:rsidRPr="00304FE6" w:rsidRDefault="00506901" w:rsidP="00EF297C">
      <w:pPr>
        <w:tabs>
          <w:tab w:val="left" w:pos="2340"/>
          <w:tab w:val="left" w:pos="7200"/>
        </w:tabs>
        <w:spacing w:before="70" w:after="70" w:line="276" w:lineRule="auto"/>
        <w:jc w:val="both"/>
        <w:rPr>
          <w:rFonts w:ascii="Arial" w:hAnsi="Arial" w:cs="Arial"/>
          <w:sz w:val="22"/>
          <w:szCs w:val="22"/>
          <w:u w:val="single"/>
          <w:lang w:val="de-DE"/>
        </w:rPr>
      </w:pPr>
      <w:r w:rsidRPr="00304FE6">
        <w:rPr>
          <w:rFonts w:ascii="Arial" w:hAnsi="Arial" w:cs="Arial"/>
          <w:sz w:val="22"/>
          <w:szCs w:val="22"/>
          <w:u w:val="single"/>
          <w:lang w:val="de-DE"/>
        </w:rPr>
        <w:t xml:space="preserve">Hans-Christian </w:t>
      </w:r>
      <w:proofErr w:type="spellStart"/>
      <w:r w:rsidRPr="00304FE6">
        <w:rPr>
          <w:rFonts w:ascii="Arial" w:hAnsi="Arial" w:cs="Arial"/>
          <w:sz w:val="22"/>
          <w:szCs w:val="22"/>
          <w:u w:val="single"/>
          <w:lang w:val="de-DE"/>
        </w:rPr>
        <w:t>Vallant</w:t>
      </w:r>
      <w:proofErr w:type="spellEnd"/>
      <w:r w:rsidRPr="00304FE6">
        <w:rPr>
          <w:rFonts w:ascii="Arial" w:hAnsi="Arial" w:cs="Arial"/>
          <w:sz w:val="22"/>
          <w:szCs w:val="22"/>
          <w:u w:val="single"/>
          <w:lang w:val="de-DE"/>
        </w:rPr>
        <w:t>:</w:t>
      </w:r>
    </w:p>
    <w:p w:rsidR="00A1587C" w:rsidRDefault="00506901" w:rsidP="00EF297C">
      <w:pPr>
        <w:tabs>
          <w:tab w:val="left" w:pos="2340"/>
          <w:tab w:val="left" w:pos="7200"/>
        </w:tabs>
        <w:spacing w:before="70" w:after="70" w:line="276" w:lineRule="auto"/>
        <w:jc w:val="both"/>
        <w:rPr>
          <w:rFonts w:ascii="Arial" w:hAnsi="Arial" w:cs="Arial"/>
          <w:i/>
          <w:sz w:val="22"/>
          <w:szCs w:val="22"/>
          <w:lang w:val="de-DE"/>
        </w:rPr>
      </w:pPr>
      <w:r w:rsidRPr="00FF58B4">
        <w:rPr>
          <w:rFonts w:ascii="Arial" w:hAnsi="Arial" w:cs="Arial"/>
          <w:i/>
          <w:sz w:val="22"/>
          <w:szCs w:val="22"/>
          <w:lang w:val="de-DE"/>
        </w:rPr>
        <w:t xml:space="preserve">Wie sieht es betreffend Zustimmung der Kunden bei Plattformen </w:t>
      </w:r>
      <w:r w:rsidR="00A1587C">
        <w:rPr>
          <w:rFonts w:ascii="Arial" w:hAnsi="Arial" w:cs="Arial"/>
          <w:i/>
          <w:sz w:val="22"/>
          <w:szCs w:val="22"/>
          <w:lang w:val="de-DE"/>
        </w:rPr>
        <w:t>wie Amazon aus?</w:t>
      </w:r>
    </w:p>
    <w:p w:rsidR="00176E33" w:rsidRDefault="00FF58B4" w:rsidP="00EF297C">
      <w:pPr>
        <w:tabs>
          <w:tab w:val="left" w:pos="2340"/>
          <w:tab w:val="left" w:pos="7200"/>
        </w:tabs>
        <w:spacing w:before="70" w:after="70" w:line="276" w:lineRule="auto"/>
        <w:jc w:val="both"/>
        <w:rPr>
          <w:rFonts w:ascii="Arial" w:hAnsi="Arial" w:cs="Arial"/>
          <w:sz w:val="22"/>
          <w:szCs w:val="22"/>
          <w:lang w:val="de-DE"/>
        </w:rPr>
      </w:pPr>
      <w:r w:rsidRPr="00FF58B4">
        <w:rPr>
          <w:rFonts w:ascii="Arial" w:hAnsi="Arial" w:cs="Arial"/>
          <w:sz w:val="22"/>
          <w:szCs w:val="22"/>
          <w:lang w:val="de-DE"/>
        </w:rPr>
        <w:t xml:space="preserve">Auch hier stimmen die Kunden relativ schnell zu. </w:t>
      </w:r>
      <w:r w:rsidR="00A1587C">
        <w:rPr>
          <w:rFonts w:ascii="Arial" w:hAnsi="Arial" w:cs="Arial"/>
          <w:sz w:val="22"/>
          <w:szCs w:val="22"/>
          <w:lang w:val="de-DE"/>
        </w:rPr>
        <w:t>B</w:t>
      </w:r>
      <w:r w:rsidR="00C230C6">
        <w:rPr>
          <w:rFonts w:ascii="Arial" w:hAnsi="Arial" w:cs="Arial"/>
          <w:sz w:val="22"/>
          <w:szCs w:val="22"/>
          <w:lang w:val="de-DE"/>
        </w:rPr>
        <w:t>eispiel</w:t>
      </w:r>
      <w:r w:rsidR="00304FE6">
        <w:rPr>
          <w:rFonts w:ascii="Arial" w:hAnsi="Arial" w:cs="Arial"/>
          <w:sz w:val="22"/>
          <w:szCs w:val="22"/>
          <w:lang w:val="de-DE"/>
        </w:rPr>
        <w:t>:</w:t>
      </w:r>
      <w:r w:rsidRPr="00FF58B4">
        <w:rPr>
          <w:rFonts w:ascii="Arial" w:hAnsi="Arial" w:cs="Arial"/>
          <w:sz w:val="22"/>
          <w:szCs w:val="22"/>
          <w:lang w:val="de-DE"/>
        </w:rPr>
        <w:t xml:space="preserve"> </w:t>
      </w:r>
      <w:r w:rsidR="00C07E37">
        <w:rPr>
          <w:rFonts w:ascii="Arial" w:hAnsi="Arial" w:cs="Arial"/>
          <w:sz w:val="22"/>
          <w:szCs w:val="22"/>
          <w:lang w:val="de-DE"/>
        </w:rPr>
        <w:t>Die App „</w:t>
      </w:r>
      <w:r w:rsidRPr="00FF58B4">
        <w:rPr>
          <w:rFonts w:ascii="Arial" w:hAnsi="Arial" w:cs="Arial"/>
          <w:sz w:val="22"/>
          <w:szCs w:val="22"/>
          <w:lang w:val="de-DE"/>
        </w:rPr>
        <w:t>Finanzguru</w:t>
      </w:r>
      <w:r w:rsidR="00C07E37">
        <w:rPr>
          <w:rFonts w:ascii="Arial" w:hAnsi="Arial" w:cs="Arial"/>
          <w:sz w:val="22"/>
          <w:szCs w:val="22"/>
          <w:lang w:val="de-DE"/>
        </w:rPr>
        <w:t>“</w:t>
      </w:r>
      <w:r w:rsidRPr="00FF58B4">
        <w:rPr>
          <w:rFonts w:ascii="Arial" w:hAnsi="Arial" w:cs="Arial"/>
          <w:sz w:val="22"/>
          <w:szCs w:val="22"/>
          <w:lang w:val="de-DE"/>
        </w:rPr>
        <w:t xml:space="preserve"> hat 300.000 Kundendatensätze, das heißt 300.000 Menschen haben </w:t>
      </w:r>
      <w:r w:rsidR="00A1587C">
        <w:rPr>
          <w:rFonts w:ascii="Arial" w:hAnsi="Arial" w:cs="Arial"/>
          <w:sz w:val="22"/>
          <w:szCs w:val="22"/>
          <w:lang w:val="de-DE"/>
        </w:rPr>
        <w:t xml:space="preserve">der Datenweitergabe </w:t>
      </w:r>
      <w:r w:rsidRPr="00FF58B4">
        <w:rPr>
          <w:rFonts w:ascii="Arial" w:hAnsi="Arial" w:cs="Arial"/>
          <w:sz w:val="22"/>
          <w:szCs w:val="22"/>
          <w:lang w:val="de-DE"/>
        </w:rPr>
        <w:t>zugestimmt</w:t>
      </w:r>
      <w:r w:rsidR="00A1587C">
        <w:rPr>
          <w:rFonts w:ascii="Arial" w:hAnsi="Arial" w:cs="Arial"/>
          <w:sz w:val="22"/>
          <w:szCs w:val="22"/>
          <w:lang w:val="de-DE"/>
        </w:rPr>
        <w:t>.</w:t>
      </w:r>
    </w:p>
    <w:p w:rsidR="001E6F90" w:rsidRPr="00EF297C" w:rsidRDefault="001E6F90" w:rsidP="00EF297C">
      <w:pPr>
        <w:tabs>
          <w:tab w:val="left" w:pos="2340"/>
          <w:tab w:val="left" w:pos="7200"/>
        </w:tabs>
        <w:spacing w:before="70" w:after="70"/>
        <w:jc w:val="both"/>
        <w:rPr>
          <w:rFonts w:ascii="Arial" w:hAnsi="Arial" w:cs="Arial"/>
          <w:sz w:val="12"/>
          <w:szCs w:val="12"/>
          <w:lang w:val="de-DE"/>
        </w:rPr>
      </w:pPr>
    </w:p>
    <w:p w:rsidR="00226925" w:rsidRPr="00A1587C" w:rsidRDefault="00226925" w:rsidP="00EF297C">
      <w:pPr>
        <w:tabs>
          <w:tab w:val="left" w:pos="2340"/>
          <w:tab w:val="left" w:pos="7200"/>
        </w:tabs>
        <w:spacing w:before="70" w:after="70" w:line="276" w:lineRule="auto"/>
        <w:jc w:val="both"/>
        <w:rPr>
          <w:rFonts w:ascii="Arial" w:hAnsi="Arial" w:cs="Arial"/>
          <w:sz w:val="22"/>
          <w:szCs w:val="22"/>
          <w:u w:val="single"/>
          <w:lang w:val="de-DE"/>
        </w:rPr>
      </w:pPr>
      <w:r w:rsidRPr="00A1587C">
        <w:rPr>
          <w:rFonts w:ascii="Arial" w:hAnsi="Arial" w:cs="Arial"/>
          <w:sz w:val="22"/>
          <w:szCs w:val="22"/>
          <w:u w:val="single"/>
          <w:lang w:val="de-DE"/>
        </w:rPr>
        <w:t>David Marwan</w:t>
      </w:r>
      <w:r w:rsidR="00744A8A" w:rsidRPr="00A1587C">
        <w:rPr>
          <w:rFonts w:ascii="Arial" w:hAnsi="Arial" w:cs="Arial"/>
          <w:sz w:val="22"/>
          <w:szCs w:val="22"/>
          <w:u w:val="single"/>
          <w:lang w:val="de-DE"/>
        </w:rPr>
        <w:t>:</w:t>
      </w:r>
    </w:p>
    <w:p w:rsidR="00226925" w:rsidRPr="00A1587C" w:rsidRDefault="00FF58B4" w:rsidP="00EF297C">
      <w:pPr>
        <w:tabs>
          <w:tab w:val="left" w:pos="2340"/>
          <w:tab w:val="left" w:pos="7200"/>
        </w:tabs>
        <w:spacing w:before="70" w:after="70" w:line="276" w:lineRule="auto"/>
        <w:jc w:val="both"/>
        <w:rPr>
          <w:rFonts w:ascii="Arial" w:hAnsi="Arial" w:cs="Arial"/>
          <w:i/>
          <w:sz w:val="22"/>
          <w:szCs w:val="22"/>
          <w:lang w:val="de-DE"/>
        </w:rPr>
      </w:pPr>
      <w:r w:rsidRPr="00A1587C">
        <w:rPr>
          <w:rFonts w:ascii="Arial" w:hAnsi="Arial" w:cs="Arial"/>
          <w:i/>
          <w:sz w:val="22"/>
          <w:szCs w:val="22"/>
          <w:lang w:val="de-DE"/>
        </w:rPr>
        <w:t xml:space="preserve">Haben Sie auch konkrete Informationen, wie Produkte schlussendlich gekauft werden? Werden Produkte nur verglichen, oder auch wirklich online abgeschlossen? </w:t>
      </w:r>
    </w:p>
    <w:p w:rsidR="001E6F90" w:rsidRPr="00A1587C" w:rsidRDefault="00FF58B4" w:rsidP="00EF297C">
      <w:pPr>
        <w:tabs>
          <w:tab w:val="left" w:pos="2340"/>
          <w:tab w:val="left" w:pos="7200"/>
        </w:tabs>
        <w:spacing w:before="70" w:after="70" w:line="276" w:lineRule="auto"/>
        <w:jc w:val="both"/>
        <w:rPr>
          <w:rFonts w:ascii="Arial" w:hAnsi="Arial" w:cs="Arial"/>
          <w:sz w:val="22"/>
          <w:szCs w:val="22"/>
          <w:lang w:val="de-DE"/>
        </w:rPr>
      </w:pPr>
      <w:r w:rsidRPr="00A1587C">
        <w:rPr>
          <w:rFonts w:ascii="Arial" w:hAnsi="Arial" w:cs="Arial"/>
          <w:sz w:val="22"/>
          <w:szCs w:val="22"/>
          <w:lang w:val="de-DE"/>
        </w:rPr>
        <w:t>Das Cross-</w:t>
      </w:r>
      <w:proofErr w:type="spellStart"/>
      <w:r w:rsidRPr="00A1587C">
        <w:rPr>
          <w:rFonts w:ascii="Arial" w:hAnsi="Arial" w:cs="Arial"/>
          <w:sz w:val="22"/>
          <w:szCs w:val="22"/>
          <w:lang w:val="de-DE"/>
        </w:rPr>
        <w:t>Selling</w:t>
      </w:r>
      <w:proofErr w:type="spellEnd"/>
      <w:r w:rsidRPr="00A1587C">
        <w:rPr>
          <w:rFonts w:ascii="Arial" w:hAnsi="Arial" w:cs="Arial"/>
          <w:sz w:val="22"/>
          <w:szCs w:val="22"/>
          <w:lang w:val="de-DE"/>
        </w:rPr>
        <w:t xml:space="preserve"> bei Banken war bisher nicht besonders erfolgreich. Meiner Meinung nach, weil Banken es nicht richtig gemacht haben. Ein Beispiel: in Deutschland gibt es Check24, eine Plattform, bei welche</w:t>
      </w:r>
      <w:r w:rsidR="00C07E37" w:rsidRPr="00A1587C">
        <w:rPr>
          <w:rFonts w:ascii="Arial" w:hAnsi="Arial" w:cs="Arial"/>
          <w:sz w:val="22"/>
          <w:szCs w:val="22"/>
          <w:lang w:val="de-DE"/>
        </w:rPr>
        <w:t>r</w:t>
      </w:r>
      <w:r w:rsidRPr="00A1587C">
        <w:rPr>
          <w:rFonts w:ascii="Arial" w:hAnsi="Arial" w:cs="Arial"/>
          <w:sz w:val="22"/>
          <w:szCs w:val="22"/>
          <w:lang w:val="de-DE"/>
        </w:rPr>
        <w:t xml:space="preserve"> man wie in Österreich auf durchblicker.at Versicherungsprämien vergleichen kann. Check24 hatte die Idee, jedem Kunden eine garantierte Ersparnis von EUR 200 anzubieten, </w:t>
      </w:r>
      <w:r w:rsidR="00744A8A" w:rsidRPr="00A1587C">
        <w:rPr>
          <w:rFonts w:ascii="Arial" w:hAnsi="Arial" w:cs="Arial"/>
          <w:sz w:val="22"/>
          <w:szCs w:val="22"/>
          <w:lang w:val="de-DE"/>
        </w:rPr>
        <w:t>um bestehen</w:t>
      </w:r>
      <w:r w:rsidR="00C07E37" w:rsidRPr="00A1587C">
        <w:rPr>
          <w:rFonts w:ascii="Arial" w:hAnsi="Arial" w:cs="Arial"/>
          <w:sz w:val="22"/>
          <w:szCs w:val="22"/>
          <w:lang w:val="de-DE"/>
        </w:rPr>
        <w:t>de</w:t>
      </w:r>
      <w:r w:rsidRPr="00A1587C">
        <w:rPr>
          <w:rFonts w:ascii="Arial" w:hAnsi="Arial" w:cs="Arial"/>
          <w:sz w:val="22"/>
          <w:szCs w:val="22"/>
          <w:lang w:val="de-DE"/>
        </w:rPr>
        <w:t xml:space="preserve"> Verträge des Kunden </w:t>
      </w:r>
      <w:r w:rsidR="00C07E37" w:rsidRPr="00A1587C">
        <w:rPr>
          <w:rFonts w:ascii="Arial" w:hAnsi="Arial" w:cs="Arial"/>
          <w:sz w:val="22"/>
          <w:szCs w:val="22"/>
          <w:lang w:val="de-DE"/>
        </w:rPr>
        <w:t xml:space="preserve">zu </w:t>
      </w:r>
      <w:r w:rsidRPr="00A1587C">
        <w:rPr>
          <w:rFonts w:ascii="Arial" w:hAnsi="Arial" w:cs="Arial"/>
          <w:sz w:val="22"/>
          <w:szCs w:val="22"/>
          <w:lang w:val="de-DE"/>
        </w:rPr>
        <w:t>optimieren</w:t>
      </w:r>
      <w:r w:rsidR="00C07E37" w:rsidRPr="00A1587C">
        <w:rPr>
          <w:rFonts w:ascii="Arial" w:hAnsi="Arial" w:cs="Arial"/>
          <w:sz w:val="22"/>
          <w:szCs w:val="22"/>
          <w:lang w:val="de-DE"/>
        </w:rPr>
        <w:t>.</w:t>
      </w:r>
      <w:r w:rsidRPr="00A1587C">
        <w:rPr>
          <w:rFonts w:ascii="Arial" w:hAnsi="Arial" w:cs="Arial"/>
          <w:sz w:val="22"/>
          <w:szCs w:val="22"/>
          <w:lang w:val="de-DE"/>
        </w:rPr>
        <w:t xml:space="preserve"> Sollten die Verträge nicht optimiert werden können, bekommen die Kunden die Differenz ausbezahlt. Sie können sich vorstellen, wie viele Menschen gerne </w:t>
      </w:r>
      <w:r w:rsidR="00744A8A" w:rsidRPr="00A1587C">
        <w:rPr>
          <w:rFonts w:ascii="Arial" w:hAnsi="Arial" w:cs="Arial"/>
          <w:sz w:val="22"/>
          <w:szCs w:val="22"/>
          <w:lang w:val="de-DE"/>
        </w:rPr>
        <w:t>ihre Daten für EUR 200 hergeben – ein gutes Beispiel für erfolgreiches Cross-</w:t>
      </w:r>
      <w:proofErr w:type="spellStart"/>
      <w:r w:rsidR="00744A8A" w:rsidRPr="00A1587C">
        <w:rPr>
          <w:rFonts w:ascii="Arial" w:hAnsi="Arial" w:cs="Arial"/>
          <w:sz w:val="22"/>
          <w:szCs w:val="22"/>
          <w:lang w:val="de-DE"/>
        </w:rPr>
        <w:t>Selling</w:t>
      </w:r>
      <w:proofErr w:type="spellEnd"/>
      <w:r w:rsidR="00744A8A" w:rsidRPr="00A1587C">
        <w:rPr>
          <w:rFonts w:ascii="Arial" w:hAnsi="Arial" w:cs="Arial"/>
          <w:sz w:val="22"/>
          <w:szCs w:val="22"/>
          <w:lang w:val="de-DE"/>
        </w:rPr>
        <w:t>.</w:t>
      </w:r>
    </w:p>
    <w:p w:rsidR="00EF297C" w:rsidRPr="00EF297C" w:rsidRDefault="00EF297C" w:rsidP="00EF297C">
      <w:pPr>
        <w:tabs>
          <w:tab w:val="left" w:pos="2340"/>
          <w:tab w:val="left" w:pos="7200"/>
        </w:tabs>
        <w:spacing w:before="70" w:after="70"/>
        <w:jc w:val="both"/>
        <w:rPr>
          <w:rFonts w:ascii="Arial" w:hAnsi="Arial" w:cs="Arial"/>
          <w:sz w:val="12"/>
          <w:szCs w:val="12"/>
          <w:lang w:val="de-DE"/>
        </w:rPr>
      </w:pPr>
    </w:p>
    <w:p w:rsidR="00FE1996" w:rsidRPr="00FE1996" w:rsidRDefault="00FE1996" w:rsidP="00EF297C">
      <w:pPr>
        <w:tabs>
          <w:tab w:val="left" w:pos="2340"/>
          <w:tab w:val="left" w:pos="7200"/>
        </w:tabs>
        <w:spacing w:before="70" w:after="70" w:line="276" w:lineRule="auto"/>
        <w:jc w:val="both"/>
        <w:rPr>
          <w:rFonts w:ascii="Arial" w:hAnsi="Arial" w:cs="Arial"/>
          <w:sz w:val="22"/>
          <w:szCs w:val="22"/>
          <w:u w:val="single"/>
          <w:lang w:val="de-DE"/>
        </w:rPr>
      </w:pPr>
      <w:r w:rsidRPr="00FE1996">
        <w:rPr>
          <w:rFonts w:ascii="Arial" w:hAnsi="Arial" w:cs="Arial"/>
          <w:sz w:val="22"/>
          <w:szCs w:val="22"/>
          <w:u w:val="single"/>
          <w:lang w:val="de-DE"/>
        </w:rPr>
        <w:t xml:space="preserve">Mark Weinrich (International Union </w:t>
      </w:r>
      <w:proofErr w:type="spellStart"/>
      <w:r w:rsidRPr="00FE1996">
        <w:rPr>
          <w:rFonts w:ascii="Arial" w:hAnsi="Arial" w:cs="Arial"/>
          <w:sz w:val="22"/>
          <w:szCs w:val="22"/>
          <w:u w:val="single"/>
          <w:lang w:val="de-DE"/>
        </w:rPr>
        <w:t>for</w:t>
      </w:r>
      <w:proofErr w:type="spellEnd"/>
      <w:r w:rsidRPr="00FE1996">
        <w:rPr>
          <w:rFonts w:ascii="Arial" w:hAnsi="Arial" w:cs="Arial"/>
          <w:sz w:val="22"/>
          <w:szCs w:val="22"/>
          <w:u w:val="single"/>
          <w:lang w:val="de-DE"/>
        </w:rPr>
        <w:t xml:space="preserve"> </w:t>
      </w:r>
      <w:proofErr w:type="spellStart"/>
      <w:r w:rsidRPr="00FE1996">
        <w:rPr>
          <w:rFonts w:ascii="Arial" w:hAnsi="Arial" w:cs="Arial"/>
          <w:sz w:val="22"/>
          <w:szCs w:val="22"/>
          <w:u w:val="single"/>
          <w:lang w:val="de-DE"/>
        </w:rPr>
        <w:t>Housing</w:t>
      </w:r>
      <w:proofErr w:type="spellEnd"/>
      <w:r w:rsidRPr="00FE1996">
        <w:rPr>
          <w:rFonts w:ascii="Arial" w:hAnsi="Arial" w:cs="Arial"/>
          <w:sz w:val="22"/>
          <w:szCs w:val="22"/>
          <w:u w:val="single"/>
          <w:lang w:val="de-DE"/>
        </w:rPr>
        <w:t xml:space="preserve"> </w:t>
      </w:r>
      <w:proofErr w:type="spellStart"/>
      <w:r w:rsidRPr="00FE1996">
        <w:rPr>
          <w:rFonts w:ascii="Arial" w:hAnsi="Arial" w:cs="Arial"/>
          <w:sz w:val="22"/>
          <w:szCs w:val="22"/>
          <w:u w:val="single"/>
          <w:lang w:val="de-DE"/>
        </w:rPr>
        <w:t>Finance</w:t>
      </w:r>
      <w:proofErr w:type="spellEnd"/>
      <w:r w:rsidRPr="00FE1996">
        <w:rPr>
          <w:rFonts w:ascii="Arial" w:hAnsi="Arial" w:cs="Arial"/>
          <w:sz w:val="22"/>
          <w:szCs w:val="22"/>
          <w:u w:val="single"/>
          <w:lang w:val="de-DE"/>
        </w:rPr>
        <w:t>):</w:t>
      </w:r>
    </w:p>
    <w:p w:rsidR="00333B5B" w:rsidRPr="00FE1996" w:rsidRDefault="00FE1996" w:rsidP="00EF297C">
      <w:pPr>
        <w:tabs>
          <w:tab w:val="left" w:pos="2340"/>
          <w:tab w:val="left" w:pos="7200"/>
        </w:tabs>
        <w:spacing w:before="70" w:after="70" w:line="276" w:lineRule="auto"/>
        <w:jc w:val="both"/>
        <w:rPr>
          <w:rFonts w:ascii="Arial" w:hAnsi="Arial" w:cs="Arial"/>
          <w:i/>
          <w:sz w:val="22"/>
          <w:szCs w:val="22"/>
          <w:lang w:val="de-DE"/>
        </w:rPr>
      </w:pPr>
      <w:r w:rsidRPr="00FE1996">
        <w:rPr>
          <w:rFonts w:ascii="Arial" w:hAnsi="Arial" w:cs="Arial"/>
          <w:i/>
          <w:sz w:val="22"/>
          <w:szCs w:val="22"/>
          <w:lang w:val="de-DE"/>
        </w:rPr>
        <w:t xml:space="preserve">Ich habe bei einer EUBV-Sitzung im Herbst 2017 das Produkt „Rocket </w:t>
      </w:r>
      <w:proofErr w:type="spellStart"/>
      <w:r w:rsidRPr="00FE1996">
        <w:rPr>
          <w:rFonts w:ascii="Arial" w:hAnsi="Arial" w:cs="Arial"/>
          <w:i/>
          <w:sz w:val="22"/>
          <w:szCs w:val="22"/>
          <w:lang w:val="de-DE"/>
        </w:rPr>
        <w:t>Mortgage</w:t>
      </w:r>
      <w:proofErr w:type="spellEnd"/>
      <w:r w:rsidRPr="00FE1996">
        <w:rPr>
          <w:rFonts w:ascii="Arial" w:hAnsi="Arial" w:cs="Arial"/>
          <w:i/>
          <w:sz w:val="22"/>
          <w:szCs w:val="22"/>
          <w:lang w:val="de-DE"/>
        </w:rPr>
        <w:t xml:space="preserve">“ </w:t>
      </w:r>
      <w:r w:rsidR="00AF48E8">
        <w:rPr>
          <w:rFonts w:ascii="Arial" w:hAnsi="Arial" w:cs="Arial"/>
          <w:i/>
          <w:sz w:val="22"/>
          <w:szCs w:val="22"/>
          <w:lang w:val="de-DE"/>
        </w:rPr>
        <w:t xml:space="preserve">der Firma Quicken </w:t>
      </w:r>
      <w:proofErr w:type="spellStart"/>
      <w:r w:rsidR="00AF48E8">
        <w:rPr>
          <w:rFonts w:ascii="Arial" w:hAnsi="Arial" w:cs="Arial"/>
          <w:i/>
          <w:sz w:val="22"/>
          <w:szCs w:val="22"/>
          <w:lang w:val="de-DE"/>
        </w:rPr>
        <w:t>Loans</w:t>
      </w:r>
      <w:proofErr w:type="spellEnd"/>
      <w:r w:rsidR="00AF48E8">
        <w:rPr>
          <w:rFonts w:ascii="Arial" w:hAnsi="Arial" w:cs="Arial"/>
          <w:i/>
          <w:sz w:val="22"/>
          <w:szCs w:val="22"/>
          <w:lang w:val="de-DE"/>
        </w:rPr>
        <w:t xml:space="preserve"> </w:t>
      </w:r>
      <w:r w:rsidRPr="00FE1996">
        <w:rPr>
          <w:rFonts w:ascii="Arial" w:hAnsi="Arial" w:cs="Arial"/>
          <w:i/>
          <w:sz w:val="22"/>
          <w:szCs w:val="22"/>
          <w:lang w:val="de-DE"/>
        </w:rPr>
        <w:t xml:space="preserve">präsentiert, welches nach denselben Prinzipien funktioniert. Es ist aber derzeit nur in den USA bekannt, </w:t>
      </w:r>
      <w:r w:rsidR="00AF48E8">
        <w:rPr>
          <w:rFonts w:ascii="Arial" w:hAnsi="Arial" w:cs="Arial"/>
          <w:i/>
          <w:sz w:val="22"/>
          <w:szCs w:val="22"/>
          <w:lang w:val="de-DE"/>
        </w:rPr>
        <w:t>und hat sich in Europa noch nicht durchgesetzt.</w:t>
      </w:r>
      <w:r w:rsidRPr="00FE1996">
        <w:rPr>
          <w:rFonts w:ascii="Arial" w:hAnsi="Arial" w:cs="Arial"/>
          <w:i/>
          <w:sz w:val="22"/>
          <w:szCs w:val="22"/>
          <w:lang w:val="de-DE"/>
        </w:rPr>
        <w:t xml:space="preserve"> Wie sehen Sie das in Zukunft? Wird sich in Deutschland in der nächsten Zeit etwas ändern, dass es solchen Anbietern</w:t>
      </w:r>
      <w:r w:rsidR="00AF48E8">
        <w:rPr>
          <w:rFonts w:ascii="Arial" w:hAnsi="Arial" w:cs="Arial"/>
          <w:i/>
          <w:sz w:val="22"/>
          <w:szCs w:val="22"/>
          <w:lang w:val="de-DE"/>
        </w:rPr>
        <w:t xml:space="preserve"> wie Quicken </w:t>
      </w:r>
      <w:proofErr w:type="spellStart"/>
      <w:r w:rsidR="00AF48E8">
        <w:rPr>
          <w:rFonts w:ascii="Arial" w:hAnsi="Arial" w:cs="Arial"/>
          <w:i/>
          <w:sz w:val="22"/>
          <w:szCs w:val="22"/>
          <w:lang w:val="de-DE"/>
        </w:rPr>
        <w:t>Loans</w:t>
      </w:r>
      <w:proofErr w:type="spellEnd"/>
      <w:r w:rsidR="00AF48E8">
        <w:rPr>
          <w:rFonts w:ascii="Arial" w:hAnsi="Arial" w:cs="Arial"/>
          <w:i/>
          <w:sz w:val="22"/>
          <w:szCs w:val="22"/>
          <w:lang w:val="de-DE"/>
        </w:rPr>
        <w:t xml:space="preserve"> möglich macht, den M</w:t>
      </w:r>
      <w:r w:rsidRPr="00FE1996">
        <w:rPr>
          <w:rFonts w:ascii="Arial" w:hAnsi="Arial" w:cs="Arial"/>
          <w:i/>
          <w:sz w:val="22"/>
          <w:szCs w:val="22"/>
          <w:lang w:val="de-DE"/>
        </w:rPr>
        <w:t>arkt zu betreten?</w:t>
      </w:r>
    </w:p>
    <w:p w:rsidR="00C07E37" w:rsidRPr="00A1587C" w:rsidRDefault="00AF48E8" w:rsidP="00EF297C">
      <w:pPr>
        <w:tabs>
          <w:tab w:val="left" w:pos="2340"/>
          <w:tab w:val="left" w:pos="7200"/>
        </w:tabs>
        <w:spacing w:before="70" w:after="70" w:line="276" w:lineRule="auto"/>
        <w:jc w:val="both"/>
        <w:rPr>
          <w:rFonts w:ascii="Arial" w:hAnsi="Arial" w:cs="Arial"/>
          <w:sz w:val="22"/>
          <w:szCs w:val="22"/>
          <w:lang w:val="de-DE"/>
        </w:rPr>
      </w:pPr>
      <w:r>
        <w:rPr>
          <w:rFonts w:ascii="Arial" w:hAnsi="Arial" w:cs="Arial"/>
          <w:sz w:val="22"/>
          <w:szCs w:val="22"/>
          <w:lang w:val="de-DE"/>
        </w:rPr>
        <w:t>Für Retail</w:t>
      </w:r>
      <w:r w:rsidR="00C07E37">
        <w:rPr>
          <w:rFonts w:ascii="Arial" w:hAnsi="Arial" w:cs="Arial"/>
          <w:sz w:val="22"/>
          <w:szCs w:val="22"/>
          <w:lang w:val="de-DE"/>
        </w:rPr>
        <w:t>-B</w:t>
      </w:r>
      <w:r>
        <w:rPr>
          <w:rFonts w:ascii="Arial" w:hAnsi="Arial" w:cs="Arial"/>
          <w:sz w:val="22"/>
          <w:szCs w:val="22"/>
          <w:lang w:val="de-DE"/>
        </w:rPr>
        <w:t>anken ist es eine große Chance, an Kunden heran</w:t>
      </w:r>
      <w:r w:rsidR="00C230C6">
        <w:rPr>
          <w:rFonts w:ascii="Arial" w:hAnsi="Arial" w:cs="Arial"/>
          <w:sz w:val="22"/>
          <w:szCs w:val="22"/>
          <w:lang w:val="de-DE"/>
        </w:rPr>
        <w:t>zu</w:t>
      </w:r>
      <w:r>
        <w:rPr>
          <w:rFonts w:ascii="Arial" w:hAnsi="Arial" w:cs="Arial"/>
          <w:sz w:val="22"/>
          <w:szCs w:val="22"/>
          <w:lang w:val="de-DE"/>
        </w:rPr>
        <w:t>kommen. Mit dieser technischen Möglichkeit können Banken den Kunden direkt erreichen. Wenn Sie in zwei Jahren einen Kunden bitten, Formulare per Hand auszufüllen, wird er garantiert zu einem Anbieter gehen, wo er das nicht muss.</w:t>
      </w:r>
    </w:p>
    <w:p w:rsidR="00AF48E8" w:rsidRPr="00304FE6" w:rsidRDefault="00AF48E8" w:rsidP="00EF297C">
      <w:pPr>
        <w:tabs>
          <w:tab w:val="left" w:pos="2340"/>
          <w:tab w:val="left" w:pos="7200"/>
        </w:tabs>
        <w:spacing w:before="70" w:after="70" w:line="276" w:lineRule="auto"/>
        <w:jc w:val="both"/>
        <w:rPr>
          <w:rFonts w:ascii="Arial" w:hAnsi="Arial" w:cs="Arial"/>
          <w:sz w:val="22"/>
          <w:szCs w:val="22"/>
          <w:u w:val="single"/>
          <w:lang w:val="de-DE"/>
        </w:rPr>
      </w:pPr>
      <w:r w:rsidRPr="00304FE6">
        <w:rPr>
          <w:rFonts w:ascii="Arial" w:hAnsi="Arial" w:cs="Arial"/>
          <w:sz w:val="22"/>
          <w:szCs w:val="22"/>
          <w:u w:val="single"/>
          <w:lang w:val="de-DE"/>
        </w:rPr>
        <w:lastRenderedPageBreak/>
        <w:t>Ralf Conradi (</w:t>
      </w:r>
      <w:r w:rsidR="001E6F90" w:rsidRPr="00304FE6">
        <w:rPr>
          <w:rFonts w:ascii="Arial" w:hAnsi="Arial" w:cs="Arial"/>
          <w:sz w:val="22"/>
          <w:szCs w:val="22"/>
          <w:u w:val="single"/>
          <w:lang w:val="de-DE"/>
        </w:rPr>
        <w:t>Bundesgeschäftsstelle LBS</w:t>
      </w:r>
      <w:r w:rsidRPr="00304FE6">
        <w:rPr>
          <w:rFonts w:ascii="Arial" w:hAnsi="Arial" w:cs="Arial"/>
          <w:sz w:val="22"/>
          <w:szCs w:val="22"/>
          <w:u w:val="single"/>
          <w:lang w:val="de-DE"/>
        </w:rPr>
        <w:t>):</w:t>
      </w:r>
    </w:p>
    <w:p w:rsidR="00AF48E8" w:rsidRDefault="00AF48E8" w:rsidP="00EF297C">
      <w:pPr>
        <w:tabs>
          <w:tab w:val="left" w:pos="2340"/>
          <w:tab w:val="left" w:pos="7200"/>
        </w:tabs>
        <w:spacing w:before="70" w:after="70" w:line="276" w:lineRule="auto"/>
        <w:jc w:val="both"/>
        <w:rPr>
          <w:rFonts w:ascii="Arial" w:hAnsi="Arial" w:cs="Arial"/>
          <w:i/>
          <w:sz w:val="22"/>
          <w:szCs w:val="22"/>
          <w:lang w:val="de-DE"/>
        </w:rPr>
      </w:pPr>
      <w:r>
        <w:rPr>
          <w:rFonts w:ascii="Arial" w:hAnsi="Arial" w:cs="Arial"/>
          <w:i/>
          <w:sz w:val="22"/>
          <w:szCs w:val="22"/>
          <w:lang w:val="de-DE"/>
        </w:rPr>
        <w:t>Wo ist der Nutzen für den Kunden, wenn er Angebote bekommt, die nicht maßgeschneidert sind – denn wenn man den Kunden kennt kann man seine Bedürfnisse sicher besser einschätzen als wenn man nur weiß, ob er schon eine Versicherung hat oder nicht.</w:t>
      </w:r>
    </w:p>
    <w:p w:rsidR="001E6F90" w:rsidRPr="00FE1996" w:rsidRDefault="001E6F90" w:rsidP="00EF297C">
      <w:pPr>
        <w:tabs>
          <w:tab w:val="left" w:pos="2340"/>
          <w:tab w:val="left" w:pos="7200"/>
        </w:tabs>
        <w:spacing w:before="70" w:after="70" w:line="276" w:lineRule="auto"/>
        <w:jc w:val="both"/>
        <w:rPr>
          <w:rFonts w:ascii="Arial" w:hAnsi="Arial" w:cs="Arial"/>
          <w:i/>
          <w:sz w:val="22"/>
          <w:szCs w:val="22"/>
          <w:lang w:val="de-DE"/>
        </w:rPr>
      </w:pPr>
      <w:r>
        <w:rPr>
          <w:rFonts w:ascii="Arial" w:hAnsi="Arial" w:cs="Arial"/>
          <w:i/>
          <w:sz w:val="22"/>
          <w:szCs w:val="22"/>
          <w:lang w:val="de-DE"/>
        </w:rPr>
        <w:t xml:space="preserve">Außerdem wundere ich mich sehr über die </w:t>
      </w:r>
      <w:r w:rsidR="00C07E37">
        <w:rPr>
          <w:rFonts w:ascii="Arial" w:hAnsi="Arial" w:cs="Arial"/>
          <w:i/>
          <w:sz w:val="22"/>
          <w:szCs w:val="22"/>
          <w:lang w:val="de-DE"/>
        </w:rPr>
        <w:t xml:space="preserve">präsentierten </w:t>
      </w:r>
      <w:r>
        <w:rPr>
          <w:rFonts w:ascii="Arial" w:hAnsi="Arial" w:cs="Arial"/>
          <w:i/>
          <w:sz w:val="22"/>
          <w:szCs w:val="22"/>
          <w:lang w:val="de-DE"/>
        </w:rPr>
        <w:t>hohen Zahlen, da die Deutschen beim Zustimmen zur Datenverarbeitung normalerweise sehr zurückhaltend sind.</w:t>
      </w:r>
    </w:p>
    <w:p w:rsidR="0058499D" w:rsidRDefault="001E6F90" w:rsidP="00EF297C">
      <w:pPr>
        <w:tabs>
          <w:tab w:val="left" w:pos="2340"/>
          <w:tab w:val="left" w:pos="7200"/>
        </w:tabs>
        <w:spacing w:before="70" w:after="70" w:line="276" w:lineRule="auto"/>
        <w:jc w:val="both"/>
        <w:rPr>
          <w:rFonts w:ascii="Arial" w:hAnsi="Arial" w:cs="Arial"/>
          <w:sz w:val="22"/>
          <w:szCs w:val="22"/>
          <w:lang w:val="de-DE"/>
        </w:rPr>
      </w:pPr>
      <w:r w:rsidRPr="001E6F90">
        <w:rPr>
          <w:rFonts w:ascii="Arial" w:hAnsi="Arial" w:cs="Arial"/>
          <w:sz w:val="22"/>
          <w:szCs w:val="22"/>
          <w:lang w:val="de-DE"/>
        </w:rPr>
        <w:t xml:space="preserve">Wir arbeiten </w:t>
      </w:r>
      <w:r w:rsidR="00A1587C">
        <w:rPr>
          <w:rFonts w:ascii="Arial" w:hAnsi="Arial" w:cs="Arial"/>
          <w:sz w:val="22"/>
          <w:szCs w:val="22"/>
          <w:lang w:val="de-DE"/>
        </w:rPr>
        <w:t xml:space="preserve">erfolgreich </w:t>
      </w:r>
      <w:r w:rsidRPr="001E6F90">
        <w:rPr>
          <w:rFonts w:ascii="Arial" w:hAnsi="Arial" w:cs="Arial"/>
          <w:sz w:val="22"/>
          <w:szCs w:val="22"/>
          <w:lang w:val="de-DE"/>
        </w:rPr>
        <w:t>mit einer deutschen B</w:t>
      </w:r>
      <w:r w:rsidR="00AF48E8" w:rsidRPr="001E6F90">
        <w:rPr>
          <w:rFonts w:ascii="Arial" w:hAnsi="Arial" w:cs="Arial"/>
          <w:sz w:val="22"/>
          <w:szCs w:val="22"/>
          <w:lang w:val="de-DE"/>
        </w:rPr>
        <w:t>ank zusammen, die mehr als 8 Mio. Kunden hat</w:t>
      </w:r>
      <w:r w:rsidRPr="001E6F90">
        <w:rPr>
          <w:rFonts w:ascii="Arial" w:hAnsi="Arial" w:cs="Arial"/>
          <w:sz w:val="22"/>
          <w:szCs w:val="22"/>
          <w:lang w:val="de-DE"/>
        </w:rPr>
        <w:t>. Deren Er</w:t>
      </w:r>
      <w:r w:rsidR="00AF48E8" w:rsidRPr="001E6F90">
        <w:rPr>
          <w:rFonts w:ascii="Arial" w:hAnsi="Arial" w:cs="Arial"/>
          <w:sz w:val="22"/>
          <w:szCs w:val="22"/>
          <w:lang w:val="de-DE"/>
        </w:rPr>
        <w:t>folgsgeheimnis ist, dass sie es für den Kunden unkompliziert und bequem machen</w:t>
      </w:r>
      <w:r w:rsidR="00C07E37">
        <w:rPr>
          <w:rFonts w:ascii="Arial" w:hAnsi="Arial" w:cs="Arial"/>
          <w:sz w:val="22"/>
          <w:szCs w:val="22"/>
          <w:lang w:val="de-DE"/>
        </w:rPr>
        <w:t>, einen Kredit abzuschließen</w:t>
      </w:r>
      <w:r w:rsidR="00AF48E8" w:rsidRPr="001E6F90">
        <w:rPr>
          <w:rFonts w:ascii="Arial" w:hAnsi="Arial" w:cs="Arial"/>
          <w:sz w:val="22"/>
          <w:szCs w:val="22"/>
          <w:lang w:val="de-DE"/>
        </w:rPr>
        <w:t>. Währen dem Online-Kreditantrag wird man gefr</w:t>
      </w:r>
      <w:r w:rsidRPr="001E6F90">
        <w:rPr>
          <w:rFonts w:ascii="Arial" w:hAnsi="Arial" w:cs="Arial"/>
          <w:sz w:val="22"/>
          <w:szCs w:val="22"/>
          <w:lang w:val="de-DE"/>
        </w:rPr>
        <w:t>agt, ob man die erforderlichen D</w:t>
      </w:r>
      <w:r w:rsidR="00AF48E8" w:rsidRPr="001E6F90">
        <w:rPr>
          <w:rFonts w:ascii="Arial" w:hAnsi="Arial" w:cs="Arial"/>
          <w:sz w:val="22"/>
          <w:szCs w:val="22"/>
          <w:lang w:val="de-DE"/>
        </w:rPr>
        <w:t>okumente per Mail schicken bzw. in der Bank a</w:t>
      </w:r>
      <w:r w:rsidRPr="001E6F90">
        <w:rPr>
          <w:rFonts w:ascii="Arial" w:hAnsi="Arial" w:cs="Arial"/>
          <w:sz w:val="22"/>
          <w:szCs w:val="22"/>
          <w:lang w:val="de-DE"/>
        </w:rPr>
        <w:t>bgeben möchte, oder ob man die D</w:t>
      </w:r>
      <w:r w:rsidR="00AF48E8" w:rsidRPr="001E6F90">
        <w:rPr>
          <w:rFonts w:ascii="Arial" w:hAnsi="Arial" w:cs="Arial"/>
          <w:sz w:val="22"/>
          <w:szCs w:val="22"/>
          <w:lang w:val="de-DE"/>
        </w:rPr>
        <w:t>aten gleich eingeben möchte. W</w:t>
      </w:r>
      <w:r w:rsidRPr="001E6F90">
        <w:rPr>
          <w:rFonts w:ascii="Arial" w:hAnsi="Arial" w:cs="Arial"/>
          <w:sz w:val="22"/>
          <w:szCs w:val="22"/>
          <w:lang w:val="de-DE"/>
        </w:rPr>
        <w:t>enn man die D</w:t>
      </w:r>
      <w:r w:rsidR="00AF48E8" w:rsidRPr="001E6F90">
        <w:rPr>
          <w:rFonts w:ascii="Arial" w:hAnsi="Arial" w:cs="Arial"/>
          <w:sz w:val="22"/>
          <w:szCs w:val="22"/>
          <w:lang w:val="de-DE"/>
        </w:rPr>
        <w:t xml:space="preserve">aten gleich </w:t>
      </w:r>
      <w:r w:rsidRPr="001E6F90">
        <w:rPr>
          <w:rFonts w:ascii="Arial" w:hAnsi="Arial" w:cs="Arial"/>
          <w:sz w:val="22"/>
          <w:szCs w:val="22"/>
          <w:lang w:val="de-DE"/>
        </w:rPr>
        <w:t>zur V</w:t>
      </w:r>
      <w:r w:rsidR="00AF48E8" w:rsidRPr="001E6F90">
        <w:rPr>
          <w:rFonts w:ascii="Arial" w:hAnsi="Arial" w:cs="Arial"/>
          <w:sz w:val="22"/>
          <w:szCs w:val="22"/>
          <w:lang w:val="de-DE"/>
        </w:rPr>
        <w:t xml:space="preserve">erfügung stellt, muss man nicht mehr warten </w:t>
      </w:r>
      <w:r w:rsidRPr="001E6F90">
        <w:rPr>
          <w:rFonts w:ascii="Arial" w:hAnsi="Arial" w:cs="Arial"/>
          <w:sz w:val="22"/>
          <w:szCs w:val="22"/>
          <w:lang w:val="de-DE"/>
        </w:rPr>
        <w:t>und nirgends hin gehen</w:t>
      </w:r>
      <w:r w:rsidR="00AF48E8" w:rsidRPr="001E6F90">
        <w:rPr>
          <w:rFonts w:ascii="Arial" w:hAnsi="Arial" w:cs="Arial"/>
          <w:sz w:val="22"/>
          <w:szCs w:val="22"/>
          <w:lang w:val="de-DE"/>
        </w:rPr>
        <w:t>– darum geht es dem Kunden.</w:t>
      </w:r>
      <w:r w:rsidR="00C07E37">
        <w:rPr>
          <w:rFonts w:ascii="Arial" w:hAnsi="Arial" w:cs="Arial"/>
          <w:sz w:val="22"/>
          <w:szCs w:val="22"/>
          <w:lang w:val="de-DE"/>
        </w:rPr>
        <w:t xml:space="preserve"> </w:t>
      </w:r>
      <w:r>
        <w:rPr>
          <w:rFonts w:ascii="Arial" w:hAnsi="Arial" w:cs="Arial"/>
          <w:sz w:val="22"/>
          <w:szCs w:val="22"/>
          <w:lang w:val="de-DE"/>
        </w:rPr>
        <w:t>Man wird nie 100 % der Kunden erreichen, aber es werden laufend mehr.</w:t>
      </w:r>
    </w:p>
    <w:p w:rsidR="00EF297C" w:rsidRPr="00EF297C" w:rsidRDefault="00EF297C" w:rsidP="00EF297C">
      <w:pPr>
        <w:tabs>
          <w:tab w:val="left" w:pos="2340"/>
          <w:tab w:val="left" w:pos="7200"/>
        </w:tabs>
        <w:spacing w:before="70" w:after="70" w:line="276" w:lineRule="auto"/>
        <w:jc w:val="both"/>
        <w:rPr>
          <w:rFonts w:ascii="Arial" w:hAnsi="Arial" w:cs="Arial"/>
          <w:sz w:val="12"/>
          <w:szCs w:val="22"/>
          <w:lang w:val="de-DE"/>
        </w:rPr>
      </w:pPr>
    </w:p>
    <w:p w:rsidR="001E6F90" w:rsidRPr="001E6F90" w:rsidRDefault="001E6F90" w:rsidP="00EF297C">
      <w:pPr>
        <w:tabs>
          <w:tab w:val="left" w:pos="2340"/>
          <w:tab w:val="left" w:pos="7200"/>
        </w:tabs>
        <w:spacing w:before="70" w:after="70" w:line="276" w:lineRule="auto"/>
        <w:jc w:val="both"/>
        <w:rPr>
          <w:rFonts w:ascii="Arial" w:hAnsi="Arial" w:cs="Arial"/>
          <w:sz w:val="22"/>
          <w:szCs w:val="22"/>
          <w:u w:val="single"/>
          <w:lang w:val="de-DE"/>
        </w:rPr>
      </w:pPr>
      <w:r w:rsidRPr="001E6F90">
        <w:rPr>
          <w:rFonts w:ascii="Arial" w:hAnsi="Arial" w:cs="Arial"/>
          <w:sz w:val="22"/>
          <w:szCs w:val="22"/>
          <w:u w:val="single"/>
          <w:lang w:val="de-DE"/>
        </w:rPr>
        <w:t>David Marwan</w:t>
      </w:r>
      <w:r w:rsidR="00C07E37">
        <w:rPr>
          <w:rFonts w:ascii="Arial" w:hAnsi="Arial" w:cs="Arial"/>
          <w:sz w:val="22"/>
          <w:szCs w:val="22"/>
          <w:u w:val="single"/>
          <w:lang w:val="de-DE"/>
        </w:rPr>
        <w:t>:</w:t>
      </w:r>
    </w:p>
    <w:p w:rsidR="001E6F90" w:rsidRDefault="001E6F90" w:rsidP="00EF297C">
      <w:pPr>
        <w:tabs>
          <w:tab w:val="left" w:pos="2340"/>
          <w:tab w:val="left" w:pos="7200"/>
        </w:tabs>
        <w:spacing w:before="70" w:after="70" w:line="276" w:lineRule="auto"/>
        <w:jc w:val="both"/>
        <w:rPr>
          <w:rFonts w:ascii="Arial" w:hAnsi="Arial" w:cs="Arial"/>
          <w:i/>
          <w:sz w:val="22"/>
          <w:szCs w:val="22"/>
          <w:lang w:val="de-DE"/>
        </w:rPr>
      </w:pPr>
      <w:r>
        <w:rPr>
          <w:rFonts w:ascii="Arial" w:hAnsi="Arial" w:cs="Arial"/>
          <w:i/>
          <w:sz w:val="22"/>
          <w:szCs w:val="22"/>
          <w:lang w:val="de-DE"/>
        </w:rPr>
        <w:t xml:space="preserve">Wir als Bausparkassen bieten den Kunden keine Konten an wie es andere Banken tun. Das scheint ein Nachteil </w:t>
      </w:r>
      <w:r w:rsidR="00304FE6">
        <w:rPr>
          <w:rFonts w:ascii="Arial" w:hAnsi="Arial" w:cs="Arial"/>
          <w:i/>
          <w:sz w:val="22"/>
          <w:szCs w:val="22"/>
          <w:lang w:val="de-DE"/>
        </w:rPr>
        <w:t xml:space="preserve">zu </w:t>
      </w:r>
      <w:r>
        <w:rPr>
          <w:rFonts w:ascii="Arial" w:hAnsi="Arial" w:cs="Arial"/>
          <w:i/>
          <w:sz w:val="22"/>
          <w:szCs w:val="22"/>
          <w:lang w:val="de-DE"/>
        </w:rPr>
        <w:t xml:space="preserve">sein, um Kundendaten analysieren zu können. Müssten wir also eine </w:t>
      </w:r>
      <w:proofErr w:type="gramStart"/>
      <w:r>
        <w:rPr>
          <w:rFonts w:ascii="Arial" w:hAnsi="Arial" w:cs="Arial"/>
          <w:i/>
          <w:sz w:val="22"/>
          <w:szCs w:val="22"/>
          <w:lang w:val="de-DE"/>
        </w:rPr>
        <w:t>eigenen</w:t>
      </w:r>
      <w:proofErr w:type="gramEnd"/>
      <w:r>
        <w:rPr>
          <w:rFonts w:ascii="Arial" w:hAnsi="Arial" w:cs="Arial"/>
          <w:i/>
          <w:sz w:val="22"/>
          <w:szCs w:val="22"/>
          <w:lang w:val="de-DE"/>
        </w:rPr>
        <w:t xml:space="preserve"> Plattform grün</w:t>
      </w:r>
      <w:r w:rsidR="00C07E37">
        <w:rPr>
          <w:rFonts w:ascii="Arial" w:hAnsi="Arial" w:cs="Arial"/>
          <w:i/>
          <w:sz w:val="22"/>
          <w:szCs w:val="22"/>
          <w:lang w:val="de-DE"/>
        </w:rPr>
        <w:t>d</w:t>
      </w:r>
      <w:r>
        <w:rPr>
          <w:rFonts w:ascii="Arial" w:hAnsi="Arial" w:cs="Arial"/>
          <w:i/>
          <w:sz w:val="22"/>
          <w:szCs w:val="22"/>
          <w:lang w:val="de-DE"/>
        </w:rPr>
        <w:t>en oder könnte man diese Daten theoretisch auch kaufen?</w:t>
      </w:r>
    </w:p>
    <w:p w:rsidR="001E6F90" w:rsidRPr="001E6F90" w:rsidRDefault="00A1587C" w:rsidP="00EF297C">
      <w:pPr>
        <w:tabs>
          <w:tab w:val="left" w:pos="2340"/>
          <w:tab w:val="left" w:pos="7200"/>
        </w:tabs>
        <w:spacing w:before="70" w:after="70" w:line="276" w:lineRule="auto"/>
        <w:jc w:val="both"/>
        <w:rPr>
          <w:rFonts w:ascii="Arial" w:hAnsi="Arial" w:cs="Arial"/>
          <w:sz w:val="22"/>
          <w:szCs w:val="22"/>
          <w:lang w:val="de-DE"/>
        </w:rPr>
      </w:pPr>
      <w:r>
        <w:rPr>
          <w:rFonts w:ascii="Arial" w:hAnsi="Arial" w:cs="Arial"/>
          <w:sz w:val="22"/>
          <w:szCs w:val="22"/>
          <w:lang w:val="de-DE"/>
        </w:rPr>
        <w:t>J</w:t>
      </w:r>
      <w:r w:rsidR="001E6F90" w:rsidRPr="001E6F90">
        <w:rPr>
          <w:rFonts w:ascii="Arial" w:hAnsi="Arial" w:cs="Arial"/>
          <w:sz w:val="22"/>
          <w:szCs w:val="22"/>
          <w:lang w:val="de-DE"/>
        </w:rPr>
        <w:t>a das geht ganz einfach, Sie können diese Dienstleistung bei uns kaufen.</w:t>
      </w:r>
    </w:p>
    <w:p w:rsidR="00AF48E8" w:rsidRPr="001E6F90" w:rsidRDefault="001E6F90" w:rsidP="00EF297C">
      <w:pPr>
        <w:tabs>
          <w:tab w:val="left" w:pos="2340"/>
          <w:tab w:val="left" w:pos="7200"/>
        </w:tabs>
        <w:spacing w:before="70" w:after="70" w:line="276" w:lineRule="auto"/>
        <w:jc w:val="both"/>
        <w:rPr>
          <w:rFonts w:ascii="Arial" w:hAnsi="Arial" w:cs="Arial"/>
          <w:i/>
          <w:sz w:val="22"/>
          <w:szCs w:val="22"/>
          <w:lang w:val="de-DE"/>
        </w:rPr>
      </w:pPr>
      <w:r w:rsidRPr="001E6F90">
        <w:rPr>
          <w:rFonts w:ascii="Arial" w:hAnsi="Arial" w:cs="Arial"/>
          <w:i/>
          <w:sz w:val="22"/>
          <w:szCs w:val="22"/>
          <w:lang w:val="de-DE"/>
        </w:rPr>
        <w:t>Können Sie mir sagen, was das ungefähr pro Kunde kostet?</w:t>
      </w:r>
    </w:p>
    <w:p w:rsidR="001E6F90" w:rsidRDefault="001E6F90" w:rsidP="00EF297C">
      <w:pPr>
        <w:tabs>
          <w:tab w:val="left" w:pos="2340"/>
          <w:tab w:val="left" w:pos="7200"/>
        </w:tabs>
        <w:spacing w:before="70" w:after="70" w:line="276" w:lineRule="auto"/>
        <w:jc w:val="both"/>
        <w:rPr>
          <w:rFonts w:ascii="Arial" w:hAnsi="Arial" w:cs="Arial"/>
          <w:sz w:val="22"/>
          <w:szCs w:val="22"/>
          <w:lang w:val="de-DE"/>
        </w:rPr>
      </w:pPr>
      <w:r>
        <w:rPr>
          <w:rFonts w:ascii="Arial" w:hAnsi="Arial" w:cs="Arial"/>
          <w:sz w:val="22"/>
          <w:szCs w:val="22"/>
          <w:lang w:val="de-DE"/>
        </w:rPr>
        <w:t>Bei Rohdaten sind es ca. 20 Cent pro Kunde. Bei bereits angereicherten und gefilterten Daten ca. 80 Cent pro Kunde.</w:t>
      </w:r>
    </w:p>
    <w:p w:rsidR="0058499D" w:rsidRPr="00EF297C" w:rsidRDefault="0058499D" w:rsidP="00EF297C">
      <w:pPr>
        <w:tabs>
          <w:tab w:val="left" w:pos="2340"/>
          <w:tab w:val="left" w:pos="7200"/>
        </w:tabs>
        <w:spacing w:before="70" w:after="70"/>
        <w:jc w:val="both"/>
        <w:rPr>
          <w:rFonts w:ascii="Arial" w:hAnsi="Arial" w:cs="Arial"/>
          <w:sz w:val="12"/>
          <w:szCs w:val="22"/>
          <w:lang w:val="de-DE"/>
        </w:rPr>
      </w:pPr>
    </w:p>
    <w:p w:rsidR="001E6F90" w:rsidRPr="001E6F90" w:rsidRDefault="001E6F90" w:rsidP="00EF297C">
      <w:pPr>
        <w:tabs>
          <w:tab w:val="left" w:pos="2340"/>
          <w:tab w:val="left" w:pos="7200"/>
        </w:tabs>
        <w:spacing w:before="70" w:after="70" w:line="276" w:lineRule="auto"/>
        <w:jc w:val="both"/>
        <w:rPr>
          <w:rFonts w:ascii="Arial" w:hAnsi="Arial" w:cs="Arial"/>
          <w:sz w:val="22"/>
          <w:szCs w:val="22"/>
          <w:u w:val="single"/>
          <w:lang w:val="de-DE"/>
        </w:rPr>
      </w:pPr>
      <w:r w:rsidRPr="001E6F90">
        <w:rPr>
          <w:rFonts w:ascii="Arial" w:hAnsi="Arial" w:cs="Arial"/>
          <w:sz w:val="22"/>
          <w:szCs w:val="22"/>
          <w:u w:val="single"/>
          <w:lang w:val="de-DE"/>
        </w:rPr>
        <w:t xml:space="preserve">Hans-Christian </w:t>
      </w:r>
      <w:proofErr w:type="spellStart"/>
      <w:r w:rsidRPr="001E6F90">
        <w:rPr>
          <w:rFonts w:ascii="Arial" w:hAnsi="Arial" w:cs="Arial"/>
          <w:sz w:val="22"/>
          <w:szCs w:val="22"/>
          <w:u w:val="single"/>
          <w:lang w:val="de-DE"/>
        </w:rPr>
        <w:t>Vallant</w:t>
      </w:r>
      <w:proofErr w:type="spellEnd"/>
      <w:r w:rsidRPr="001E6F90">
        <w:rPr>
          <w:rFonts w:ascii="Arial" w:hAnsi="Arial" w:cs="Arial"/>
          <w:sz w:val="22"/>
          <w:szCs w:val="22"/>
          <w:u w:val="single"/>
          <w:lang w:val="de-DE"/>
        </w:rPr>
        <w:t>:</w:t>
      </w:r>
    </w:p>
    <w:p w:rsidR="001E6F90" w:rsidRPr="001E6F90" w:rsidRDefault="001E6F90" w:rsidP="00EF297C">
      <w:pPr>
        <w:tabs>
          <w:tab w:val="left" w:pos="2340"/>
          <w:tab w:val="left" w:pos="7200"/>
        </w:tabs>
        <w:spacing w:before="70" w:after="70" w:line="276" w:lineRule="auto"/>
        <w:jc w:val="both"/>
        <w:rPr>
          <w:rFonts w:ascii="Arial" w:hAnsi="Arial" w:cs="Arial"/>
          <w:i/>
          <w:sz w:val="22"/>
          <w:szCs w:val="22"/>
          <w:lang w:val="de-DE"/>
        </w:rPr>
      </w:pPr>
      <w:r w:rsidRPr="001E6F90">
        <w:rPr>
          <w:rFonts w:ascii="Arial" w:hAnsi="Arial" w:cs="Arial"/>
          <w:i/>
          <w:sz w:val="22"/>
          <w:szCs w:val="22"/>
          <w:lang w:val="de-DE"/>
        </w:rPr>
        <w:t>Bei unserem Geschäft ist auch die Bewertung von Immobilien ein wichtiger Bestandteil des Kreditantrages. Gibt es hier bereits Möglichkeiten, diesen Bereich abzudecken?</w:t>
      </w:r>
    </w:p>
    <w:p w:rsidR="001E6F90" w:rsidRDefault="001E6F90" w:rsidP="00EF297C">
      <w:pPr>
        <w:tabs>
          <w:tab w:val="left" w:pos="2340"/>
          <w:tab w:val="left" w:pos="7200"/>
        </w:tabs>
        <w:spacing w:before="70" w:after="70" w:line="276" w:lineRule="auto"/>
        <w:jc w:val="both"/>
        <w:rPr>
          <w:rFonts w:ascii="Arial" w:hAnsi="Arial" w:cs="Arial"/>
          <w:sz w:val="22"/>
          <w:szCs w:val="22"/>
          <w:lang w:val="de-DE"/>
        </w:rPr>
      </w:pPr>
      <w:r>
        <w:rPr>
          <w:rFonts w:ascii="Arial" w:hAnsi="Arial" w:cs="Arial"/>
          <w:sz w:val="22"/>
          <w:szCs w:val="22"/>
          <w:lang w:val="de-DE"/>
        </w:rPr>
        <w:t>Leider gibt es das noch nicht, wir können nur Bankdaten verarbeiten. Es gibt aber bereits Projekte mit Immobilienplattformen, somit können Daten über den Kreditnehmer und Daten über Liegenschaften kombiniert un</w:t>
      </w:r>
      <w:r w:rsidR="00EF297C">
        <w:rPr>
          <w:rFonts w:ascii="Arial" w:hAnsi="Arial" w:cs="Arial"/>
          <w:sz w:val="22"/>
          <w:szCs w:val="22"/>
          <w:lang w:val="de-DE"/>
        </w:rPr>
        <w:t>d gemeinsam verarbeitet werden.</w:t>
      </w:r>
    </w:p>
    <w:p w:rsidR="00EF297C" w:rsidRPr="00EF297C" w:rsidRDefault="00EF297C" w:rsidP="00EF297C">
      <w:pPr>
        <w:tabs>
          <w:tab w:val="left" w:pos="2340"/>
          <w:tab w:val="left" w:pos="7200"/>
        </w:tabs>
        <w:spacing w:before="70" w:after="70"/>
        <w:jc w:val="both"/>
        <w:rPr>
          <w:rFonts w:ascii="Arial" w:hAnsi="Arial" w:cs="Arial"/>
          <w:sz w:val="12"/>
          <w:szCs w:val="22"/>
          <w:lang w:val="de-DE"/>
        </w:rPr>
      </w:pPr>
    </w:p>
    <w:p w:rsidR="001E6F90" w:rsidRPr="005628AD" w:rsidRDefault="005628AD" w:rsidP="00EF297C">
      <w:pPr>
        <w:tabs>
          <w:tab w:val="left" w:pos="2340"/>
          <w:tab w:val="left" w:pos="7200"/>
        </w:tabs>
        <w:spacing w:before="70" w:after="70" w:line="276" w:lineRule="auto"/>
        <w:jc w:val="both"/>
        <w:rPr>
          <w:rFonts w:ascii="Arial" w:hAnsi="Arial" w:cs="Arial"/>
          <w:sz w:val="22"/>
          <w:szCs w:val="22"/>
          <w:u w:val="single"/>
          <w:lang w:val="de-DE"/>
        </w:rPr>
      </w:pPr>
      <w:r w:rsidRPr="005628AD">
        <w:rPr>
          <w:rFonts w:ascii="Arial" w:hAnsi="Arial" w:cs="Arial"/>
          <w:sz w:val="22"/>
          <w:szCs w:val="22"/>
          <w:u w:val="single"/>
          <w:lang w:val="de-DE"/>
        </w:rPr>
        <w:t>Mark Weinrich:</w:t>
      </w:r>
    </w:p>
    <w:p w:rsidR="005628AD" w:rsidRPr="00C230C6" w:rsidRDefault="005628AD" w:rsidP="00EF297C">
      <w:pPr>
        <w:tabs>
          <w:tab w:val="left" w:pos="2340"/>
          <w:tab w:val="left" w:pos="7200"/>
        </w:tabs>
        <w:spacing w:before="70" w:after="70" w:line="276" w:lineRule="auto"/>
        <w:jc w:val="both"/>
        <w:rPr>
          <w:rFonts w:ascii="Arial" w:hAnsi="Arial" w:cs="Arial"/>
          <w:i/>
          <w:sz w:val="22"/>
          <w:szCs w:val="22"/>
          <w:lang w:val="de-DE"/>
        </w:rPr>
      </w:pPr>
      <w:bookmarkStart w:id="0" w:name="_GoBack"/>
      <w:r w:rsidRPr="00C230C6">
        <w:rPr>
          <w:rFonts w:ascii="Arial" w:hAnsi="Arial" w:cs="Arial"/>
          <w:i/>
          <w:sz w:val="22"/>
          <w:szCs w:val="22"/>
          <w:lang w:val="de-DE"/>
        </w:rPr>
        <w:t>Ich möchte anmerken, dass dies in den USA bereits üblich ist. Auch wir sollten darüber nachdenken, solche Services anzubieten, bevor es jemand anderes tut.</w:t>
      </w:r>
    </w:p>
    <w:bookmarkEnd w:id="0"/>
    <w:p w:rsidR="00EF297C" w:rsidRPr="00EF297C" w:rsidRDefault="00EF297C" w:rsidP="00EF297C">
      <w:pPr>
        <w:tabs>
          <w:tab w:val="left" w:pos="2340"/>
          <w:tab w:val="left" w:pos="7200"/>
        </w:tabs>
        <w:spacing w:before="70" w:after="70"/>
        <w:jc w:val="both"/>
        <w:rPr>
          <w:rFonts w:ascii="Arial" w:hAnsi="Arial" w:cs="Arial"/>
          <w:sz w:val="12"/>
          <w:szCs w:val="22"/>
          <w:lang w:val="de-DE"/>
        </w:rPr>
      </w:pPr>
    </w:p>
    <w:p w:rsidR="001E6F90" w:rsidRPr="00BA0086" w:rsidRDefault="002C0066" w:rsidP="00EF297C">
      <w:pPr>
        <w:tabs>
          <w:tab w:val="left" w:pos="2340"/>
          <w:tab w:val="left" w:pos="7200"/>
        </w:tabs>
        <w:spacing w:before="70" w:after="70" w:line="276" w:lineRule="auto"/>
        <w:jc w:val="both"/>
        <w:rPr>
          <w:rFonts w:ascii="Arial" w:hAnsi="Arial" w:cs="Arial"/>
          <w:sz w:val="22"/>
          <w:szCs w:val="22"/>
          <w:u w:val="single"/>
          <w:lang w:val="de-DE"/>
        </w:rPr>
      </w:pPr>
      <w:r w:rsidRPr="00BA0086">
        <w:rPr>
          <w:rFonts w:ascii="Arial" w:hAnsi="Arial" w:cs="Arial"/>
          <w:sz w:val="22"/>
          <w:szCs w:val="22"/>
          <w:u w:val="single"/>
          <w:lang w:val="de-DE"/>
        </w:rPr>
        <w:t>Karin Huber</w:t>
      </w:r>
      <w:r w:rsidR="00BA0086">
        <w:rPr>
          <w:rFonts w:ascii="Arial" w:hAnsi="Arial" w:cs="Arial"/>
          <w:sz w:val="22"/>
          <w:szCs w:val="22"/>
          <w:u w:val="single"/>
          <w:lang w:val="de-DE"/>
        </w:rPr>
        <w:t xml:space="preserve"> (Raiffeisen Bausparkasse):</w:t>
      </w:r>
    </w:p>
    <w:p w:rsidR="005628AD" w:rsidRPr="00BA0086" w:rsidRDefault="00BA0086" w:rsidP="00EF297C">
      <w:pPr>
        <w:pStyle w:val="Default"/>
        <w:spacing w:before="70" w:after="70" w:line="276" w:lineRule="auto"/>
        <w:rPr>
          <w:i/>
          <w:color w:val="auto"/>
          <w:sz w:val="22"/>
          <w:szCs w:val="22"/>
        </w:rPr>
      </w:pPr>
      <w:r w:rsidRPr="00BA0086">
        <w:rPr>
          <w:i/>
          <w:color w:val="auto"/>
          <w:sz w:val="22"/>
          <w:szCs w:val="22"/>
        </w:rPr>
        <w:t>Was dürfen Sie als Unternehmen mit den Kundendaten alle machen?</w:t>
      </w:r>
    </w:p>
    <w:p w:rsidR="00BA0086" w:rsidRDefault="00BA0086" w:rsidP="00EF297C">
      <w:pPr>
        <w:pStyle w:val="Default"/>
        <w:spacing w:before="70" w:after="70" w:line="276" w:lineRule="auto"/>
        <w:rPr>
          <w:color w:val="auto"/>
          <w:sz w:val="22"/>
          <w:szCs w:val="22"/>
        </w:rPr>
      </w:pPr>
      <w:r>
        <w:rPr>
          <w:color w:val="auto"/>
          <w:sz w:val="22"/>
          <w:szCs w:val="22"/>
        </w:rPr>
        <w:t xml:space="preserve">Man kann als Unternehmen </w:t>
      </w:r>
      <w:r w:rsidR="00C07E37">
        <w:rPr>
          <w:color w:val="auto"/>
          <w:sz w:val="22"/>
          <w:szCs w:val="22"/>
        </w:rPr>
        <w:t xml:space="preserve">mit den Daten der Kunden </w:t>
      </w:r>
      <w:r>
        <w:rPr>
          <w:color w:val="auto"/>
          <w:sz w:val="22"/>
          <w:szCs w:val="22"/>
        </w:rPr>
        <w:t xml:space="preserve">alles tun, </w:t>
      </w:r>
      <w:r w:rsidR="00A1587C">
        <w:rPr>
          <w:color w:val="auto"/>
          <w:sz w:val="22"/>
          <w:szCs w:val="22"/>
        </w:rPr>
        <w:t>dem</w:t>
      </w:r>
      <w:r w:rsidR="00C07E37">
        <w:rPr>
          <w:color w:val="auto"/>
          <w:sz w:val="22"/>
          <w:szCs w:val="22"/>
        </w:rPr>
        <w:t xml:space="preserve"> der Kunde zustimmt.</w:t>
      </w:r>
    </w:p>
    <w:p w:rsidR="00C07E37" w:rsidRDefault="00C07E37" w:rsidP="00EF297C">
      <w:pPr>
        <w:pStyle w:val="Default"/>
        <w:spacing w:before="70" w:after="70" w:line="276" w:lineRule="auto"/>
        <w:rPr>
          <w:color w:val="auto"/>
          <w:sz w:val="22"/>
          <w:szCs w:val="22"/>
        </w:rPr>
      </w:pPr>
    </w:p>
    <w:p w:rsidR="00333B5B" w:rsidRPr="005628AD" w:rsidRDefault="00333B5B" w:rsidP="00EF297C">
      <w:pPr>
        <w:pStyle w:val="Default"/>
        <w:spacing w:before="70" w:after="70" w:line="276" w:lineRule="auto"/>
        <w:rPr>
          <w:color w:val="auto"/>
          <w:sz w:val="22"/>
          <w:szCs w:val="22"/>
        </w:rPr>
      </w:pPr>
      <w:r w:rsidRPr="005628AD">
        <w:rPr>
          <w:color w:val="auto"/>
          <w:sz w:val="22"/>
          <w:szCs w:val="22"/>
        </w:rPr>
        <w:t xml:space="preserve">Hans-Christian </w:t>
      </w:r>
      <w:proofErr w:type="spellStart"/>
      <w:r w:rsidRPr="005628AD">
        <w:rPr>
          <w:color w:val="auto"/>
          <w:sz w:val="22"/>
          <w:szCs w:val="22"/>
        </w:rPr>
        <w:t>Vallant</w:t>
      </w:r>
      <w:proofErr w:type="spellEnd"/>
      <w:r w:rsidRPr="005628AD">
        <w:rPr>
          <w:color w:val="auto"/>
          <w:sz w:val="22"/>
          <w:szCs w:val="22"/>
        </w:rPr>
        <w:t xml:space="preserve"> bedankt sich </w:t>
      </w:r>
      <w:r w:rsidR="00266B81" w:rsidRPr="005628AD">
        <w:rPr>
          <w:color w:val="auto"/>
          <w:sz w:val="22"/>
          <w:szCs w:val="22"/>
        </w:rPr>
        <w:t xml:space="preserve">nochmals </w:t>
      </w:r>
      <w:r w:rsidRPr="005628AD">
        <w:rPr>
          <w:color w:val="auto"/>
          <w:sz w:val="22"/>
          <w:szCs w:val="22"/>
        </w:rPr>
        <w:t xml:space="preserve">bei den Vortragenden </w:t>
      </w:r>
      <w:r w:rsidR="00266B81" w:rsidRPr="005628AD">
        <w:rPr>
          <w:color w:val="auto"/>
          <w:sz w:val="22"/>
          <w:szCs w:val="22"/>
        </w:rPr>
        <w:t xml:space="preserve">sowie bei allen Teilnehmern </w:t>
      </w:r>
      <w:r w:rsidRPr="005628AD">
        <w:rPr>
          <w:color w:val="auto"/>
          <w:sz w:val="22"/>
          <w:szCs w:val="22"/>
        </w:rPr>
        <w:t xml:space="preserve">für die interessanten Beiträge und schließt die Sitzung. </w:t>
      </w:r>
    </w:p>
    <w:p w:rsidR="00333B5B" w:rsidRPr="005628AD" w:rsidRDefault="00333B5B" w:rsidP="00EF297C">
      <w:pPr>
        <w:pStyle w:val="Default"/>
        <w:spacing w:before="70" w:after="70" w:line="276" w:lineRule="auto"/>
        <w:rPr>
          <w:color w:val="auto"/>
          <w:sz w:val="22"/>
          <w:szCs w:val="22"/>
        </w:rPr>
      </w:pPr>
    </w:p>
    <w:p w:rsidR="00333B5B" w:rsidRPr="00EF297C" w:rsidRDefault="00333B5B" w:rsidP="00EF297C">
      <w:pPr>
        <w:pStyle w:val="Default"/>
        <w:spacing w:before="70" w:after="70" w:line="276" w:lineRule="auto"/>
        <w:rPr>
          <w:b/>
          <w:bCs/>
          <w:color w:val="auto"/>
          <w:sz w:val="22"/>
          <w:szCs w:val="22"/>
        </w:rPr>
      </w:pPr>
      <w:r w:rsidRPr="005628AD">
        <w:rPr>
          <w:b/>
          <w:bCs/>
          <w:color w:val="auto"/>
          <w:sz w:val="22"/>
          <w:szCs w:val="22"/>
        </w:rPr>
        <w:t xml:space="preserve">Alle Präsentationen finden Sie auf der Website der </w:t>
      </w:r>
      <w:r w:rsidR="00EF297C">
        <w:rPr>
          <w:b/>
          <w:bCs/>
          <w:color w:val="auto"/>
          <w:sz w:val="22"/>
          <w:szCs w:val="22"/>
        </w:rPr>
        <w:t>EUBV.</w:t>
      </w:r>
      <w:r w:rsidRPr="005628AD">
        <w:rPr>
          <w:b/>
          <w:bCs/>
          <w:color w:val="auto"/>
          <w:sz w:val="22"/>
          <w:szCs w:val="22"/>
        </w:rPr>
        <w:t xml:space="preserve"> </w:t>
      </w:r>
    </w:p>
    <w:p w:rsidR="00333B5B" w:rsidRDefault="00333B5B" w:rsidP="00EF297C">
      <w:pPr>
        <w:pStyle w:val="Default"/>
        <w:spacing w:before="70" w:after="70" w:line="276" w:lineRule="auto"/>
        <w:jc w:val="right"/>
        <w:rPr>
          <w:sz w:val="22"/>
          <w:szCs w:val="22"/>
        </w:rPr>
      </w:pPr>
      <w:r>
        <w:rPr>
          <w:sz w:val="22"/>
          <w:szCs w:val="22"/>
        </w:rPr>
        <w:t xml:space="preserve">Protokoll: Agnes </w:t>
      </w:r>
      <w:proofErr w:type="spellStart"/>
      <w:r>
        <w:rPr>
          <w:sz w:val="22"/>
          <w:szCs w:val="22"/>
        </w:rPr>
        <w:t>Dersch</w:t>
      </w:r>
      <w:proofErr w:type="spellEnd"/>
      <w:r>
        <w:rPr>
          <w:sz w:val="22"/>
          <w:szCs w:val="22"/>
        </w:rPr>
        <w:t xml:space="preserve"> </w:t>
      </w:r>
    </w:p>
    <w:p w:rsidR="00B746F3" w:rsidRPr="00DA47CB" w:rsidRDefault="00333B5B" w:rsidP="00EF297C">
      <w:pPr>
        <w:spacing w:before="70" w:after="70" w:line="276" w:lineRule="auto"/>
        <w:jc w:val="right"/>
        <w:rPr>
          <w:rFonts w:ascii="Arial" w:hAnsi="Arial" w:cs="Arial"/>
          <w:sz w:val="22"/>
          <w:szCs w:val="22"/>
        </w:rPr>
      </w:pPr>
      <w:r w:rsidRPr="00333B5B">
        <w:rPr>
          <w:rFonts w:ascii="Arial" w:hAnsi="Arial" w:cs="Arial"/>
          <w:color w:val="000000"/>
          <w:sz w:val="22"/>
          <w:szCs w:val="22"/>
          <w:lang w:val="de-DE"/>
        </w:rPr>
        <w:t xml:space="preserve">(Raiffeisen Bausparkasse Gesellschaft </w:t>
      </w:r>
      <w:proofErr w:type="spellStart"/>
      <w:r w:rsidRPr="00333B5B">
        <w:rPr>
          <w:rFonts w:ascii="Arial" w:hAnsi="Arial" w:cs="Arial"/>
          <w:color w:val="000000"/>
          <w:sz w:val="22"/>
          <w:szCs w:val="22"/>
          <w:lang w:val="de-DE"/>
        </w:rPr>
        <w:t>m.b.H</w:t>
      </w:r>
      <w:proofErr w:type="spellEnd"/>
      <w:r w:rsidRPr="00333B5B">
        <w:rPr>
          <w:rFonts w:ascii="Arial" w:hAnsi="Arial" w:cs="Arial"/>
          <w:color w:val="000000"/>
          <w:sz w:val="22"/>
          <w:szCs w:val="22"/>
          <w:lang w:val="de-DE"/>
        </w:rPr>
        <w:t>.)</w:t>
      </w:r>
      <w:r>
        <w:rPr>
          <w:sz w:val="22"/>
          <w:szCs w:val="22"/>
        </w:rPr>
        <w:t xml:space="preserve"> </w:t>
      </w:r>
    </w:p>
    <w:sectPr w:rsidR="00B746F3" w:rsidRPr="00DA47CB" w:rsidSect="005105F7">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7B" w:rsidRDefault="0033177B" w:rsidP="00C73325">
      <w:r>
        <w:separator/>
      </w:r>
    </w:p>
  </w:endnote>
  <w:endnote w:type="continuationSeparator" w:id="0">
    <w:p w:rsidR="0033177B" w:rsidRDefault="0033177B" w:rsidP="00C7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64708046"/>
      <w:docPartObj>
        <w:docPartGallery w:val="Page Numbers (Bottom of Page)"/>
        <w:docPartUnique/>
      </w:docPartObj>
    </w:sdtPr>
    <w:sdtEndPr/>
    <w:sdtContent>
      <w:p w:rsidR="0033177B" w:rsidRPr="009D4CE8" w:rsidRDefault="0033177B" w:rsidP="009D4CE8">
        <w:pPr>
          <w:pStyle w:val="Fuzeile"/>
          <w:jc w:val="right"/>
          <w:rPr>
            <w:rFonts w:ascii="Arial" w:hAnsi="Arial" w:cs="Arial"/>
            <w:sz w:val="20"/>
            <w:szCs w:val="20"/>
          </w:rPr>
        </w:pPr>
        <w:r w:rsidRPr="009D4CE8">
          <w:rPr>
            <w:rFonts w:ascii="Arial" w:hAnsi="Arial" w:cs="Arial"/>
            <w:sz w:val="20"/>
            <w:szCs w:val="20"/>
          </w:rPr>
          <w:fldChar w:fldCharType="begin"/>
        </w:r>
        <w:r w:rsidRPr="009D4CE8">
          <w:rPr>
            <w:rFonts w:ascii="Arial" w:hAnsi="Arial" w:cs="Arial"/>
            <w:sz w:val="20"/>
            <w:szCs w:val="20"/>
          </w:rPr>
          <w:instrText>PAGE   \* MERGEFORMAT</w:instrText>
        </w:r>
        <w:r w:rsidRPr="009D4CE8">
          <w:rPr>
            <w:rFonts w:ascii="Arial" w:hAnsi="Arial" w:cs="Arial"/>
            <w:sz w:val="20"/>
            <w:szCs w:val="20"/>
          </w:rPr>
          <w:fldChar w:fldCharType="separate"/>
        </w:r>
        <w:r w:rsidR="00C230C6" w:rsidRPr="00C230C6">
          <w:rPr>
            <w:rFonts w:ascii="Arial" w:hAnsi="Arial" w:cs="Arial"/>
            <w:noProof/>
            <w:sz w:val="20"/>
            <w:szCs w:val="20"/>
            <w:lang w:val="de-DE"/>
          </w:rPr>
          <w:t>8</w:t>
        </w:r>
        <w:r w:rsidRPr="009D4CE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7B" w:rsidRDefault="0033177B" w:rsidP="00C73325">
      <w:r>
        <w:separator/>
      </w:r>
    </w:p>
  </w:footnote>
  <w:footnote w:type="continuationSeparator" w:id="0">
    <w:p w:rsidR="0033177B" w:rsidRDefault="0033177B" w:rsidP="00C73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C3"/>
    <w:multiLevelType w:val="hybridMultilevel"/>
    <w:tmpl w:val="7DA46E04"/>
    <w:lvl w:ilvl="0" w:tplc="1832A076">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E2CC6"/>
    <w:multiLevelType w:val="hybridMultilevel"/>
    <w:tmpl w:val="D1E022A0"/>
    <w:lvl w:ilvl="0" w:tplc="BEA69454">
      <w:start w:val="1"/>
      <w:numFmt w:val="bullet"/>
      <w:lvlText w:val=""/>
      <w:lvlJc w:val="left"/>
      <w:pPr>
        <w:tabs>
          <w:tab w:val="num" w:pos="720"/>
        </w:tabs>
        <w:ind w:left="720" w:hanging="360"/>
      </w:pPr>
      <w:rPr>
        <w:rFonts w:ascii="Wingdings" w:hAnsi="Wingdings" w:hint="default"/>
      </w:rPr>
    </w:lvl>
    <w:lvl w:ilvl="1" w:tplc="C91E1532" w:tentative="1">
      <w:start w:val="1"/>
      <w:numFmt w:val="bullet"/>
      <w:lvlText w:val=""/>
      <w:lvlJc w:val="left"/>
      <w:pPr>
        <w:tabs>
          <w:tab w:val="num" w:pos="1440"/>
        </w:tabs>
        <w:ind w:left="1440" w:hanging="360"/>
      </w:pPr>
      <w:rPr>
        <w:rFonts w:ascii="Wingdings" w:hAnsi="Wingdings" w:hint="default"/>
      </w:rPr>
    </w:lvl>
    <w:lvl w:ilvl="2" w:tplc="61CAD826" w:tentative="1">
      <w:start w:val="1"/>
      <w:numFmt w:val="bullet"/>
      <w:lvlText w:val=""/>
      <w:lvlJc w:val="left"/>
      <w:pPr>
        <w:tabs>
          <w:tab w:val="num" w:pos="2160"/>
        </w:tabs>
        <w:ind w:left="2160" w:hanging="360"/>
      </w:pPr>
      <w:rPr>
        <w:rFonts w:ascii="Wingdings" w:hAnsi="Wingdings" w:hint="default"/>
      </w:rPr>
    </w:lvl>
    <w:lvl w:ilvl="3" w:tplc="A36A9D1A" w:tentative="1">
      <w:start w:val="1"/>
      <w:numFmt w:val="bullet"/>
      <w:lvlText w:val=""/>
      <w:lvlJc w:val="left"/>
      <w:pPr>
        <w:tabs>
          <w:tab w:val="num" w:pos="2880"/>
        </w:tabs>
        <w:ind w:left="2880" w:hanging="360"/>
      </w:pPr>
      <w:rPr>
        <w:rFonts w:ascii="Wingdings" w:hAnsi="Wingdings" w:hint="default"/>
      </w:rPr>
    </w:lvl>
    <w:lvl w:ilvl="4" w:tplc="74AA06B8" w:tentative="1">
      <w:start w:val="1"/>
      <w:numFmt w:val="bullet"/>
      <w:lvlText w:val=""/>
      <w:lvlJc w:val="left"/>
      <w:pPr>
        <w:tabs>
          <w:tab w:val="num" w:pos="3600"/>
        </w:tabs>
        <w:ind w:left="3600" w:hanging="360"/>
      </w:pPr>
      <w:rPr>
        <w:rFonts w:ascii="Wingdings" w:hAnsi="Wingdings" w:hint="default"/>
      </w:rPr>
    </w:lvl>
    <w:lvl w:ilvl="5" w:tplc="44909C1E" w:tentative="1">
      <w:start w:val="1"/>
      <w:numFmt w:val="bullet"/>
      <w:lvlText w:val=""/>
      <w:lvlJc w:val="left"/>
      <w:pPr>
        <w:tabs>
          <w:tab w:val="num" w:pos="4320"/>
        </w:tabs>
        <w:ind w:left="4320" w:hanging="360"/>
      </w:pPr>
      <w:rPr>
        <w:rFonts w:ascii="Wingdings" w:hAnsi="Wingdings" w:hint="default"/>
      </w:rPr>
    </w:lvl>
    <w:lvl w:ilvl="6" w:tplc="D8606C84" w:tentative="1">
      <w:start w:val="1"/>
      <w:numFmt w:val="bullet"/>
      <w:lvlText w:val=""/>
      <w:lvlJc w:val="left"/>
      <w:pPr>
        <w:tabs>
          <w:tab w:val="num" w:pos="5040"/>
        </w:tabs>
        <w:ind w:left="5040" w:hanging="360"/>
      </w:pPr>
      <w:rPr>
        <w:rFonts w:ascii="Wingdings" w:hAnsi="Wingdings" w:hint="default"/>
      </w:rPr>
    </w:lvl>
    <w:lvl w:ilvl="7" w:tplc="5E20530A" w:tentative="1">
      <w:start w:val="1"/>
      <w:numFmt w:val="bullet"/>
      <w:lvlText w:val=""/>
      <w:lvlJc w:val="left"/>
      <w:pPr>
        <w:tabs>
          <w:tab w:val="num" w:pos="5760"/>
        </w:tabs>
        <w:ind w:left="5760" w:hanging="360"/>
      </w:pPr>
      <w:rPr>
        <w:rFonts w:ascii="Wingdings" w:hAnsi="Wingdings" w:hint="default"/>
      </w:rPr>
    </w:lvl>
    <w:lvl w:ilvl="8" w:tplc="00A62A80" w:tentative="1">
      <w:start w:val="1"/>
      <w:numFmt w:val="bullet"/>
      <w:lvlText w:val=""/>
      <w:lvlJc w:val="left"/>
      <w:pPr>
        <w:tabs>
          <w:tab w:val="num" w:pos="6480"/>
        </w:tabs>
        <w:ind w:left="6480" w:hanging="360"/>
      </w:pPr>
      <w:rPr>
        <w:rFonts w:ascii="Wingdings" w:hAnsi="Wingdings" w:hint="default"/>
      </w:rPr>
    </w:lvl>
  </w:abstractNum>
  <w:abstractNum w:abstractNumId="2">
    <w:nsid w:val="0AD954DA"/>
    <w:multiLevelType w:val="hybridMultilevel"/>
    <w:tmpl w:val="082605D2"/>
    <w:lvl w:ilvl="0" w:tplc="CD46AA80">
      <w:start w:val="1"/>
      <w:numFmt w:val="bullet"/>
      <w:lvlText w:val=""/>
      <w:lvlJc w:val="left"/>
      <w:pPr>
        <w:tabs>
          <w:tab w:val="num" w:pos="720"/>
        </w:tabs>
        <w:ind w:left="720" w:hanging="360"/>
      </w:pPr>
      <w:rPr>
        <w:rFonts w:ascii="Wingdings" w:hAnsi="Wingdings" w:hint="default"/>
      </w:rPr>
    </w:lvl>
    <w:lvl w:ilvl="1" w:tplc="8CC4C43A" w:tentative="1">
      <w:start w:val="1"/>
      <w:numFmt w:val="bullet"/>
      <w:lvlText w:val=""/>
      <w:lvlJc w:val="left"/>
      <w:pPr>
        <w:tabs>
          <w:tab w:val="num" w:pos="1440"/>
        </w:tabs>
        <w:ind w:left="1440" w:hanging="360"/>
      </w:pPr>
      <w:rPr>
        <w:rFonts w:ascii="Wingdings" w:hAnsi="Wingdings" w:hint="default"/>
      </w:rPr>
    </w:lvl>
    <w:lvl w:ilvl="2" w:tplc="7D7EDBEA" w:tentative="1">
      <w:start w:val="1"/>
      <w:numFmt w:val="bullet"/>
      <w:lvlText w:val=""/>
      <w:lvlJc w:val="left"/>
      <w:pPr>
        <w:tabs>
          <w:tab w:val="num" w:pos="2160"/>
        </w:tabs>
        <w:ind w:left="2160" w:hanging="360"/>
      </w:pPr>
      <w:rPr>
        <w:rFonts w:ascii="Wingdings" w:hAnsi="Wingdings" w:hint="default"/>
      </w:rPr>
    </w:lvl>
    <w:lvl w:ilvl="3" w:tplc="25CC8982" w:tentative="1">
      <w:start w:val="1"/>
      <w:numFmt w:val="bullet"/>
      <w:lvlText w:val=""/>
      <w:lvlJc w:val="left"/>
      <w:pPr>
        <w:tabs>
          <w:tab w:val="num" w:pos="2880"/>
        </w:tabs>
        <w:ind w:left="2880" w:hanging="360"/>
      </w:pPr>
      <w:rPr>
        <w:rFonts w:ascii="Wingdings" w:hAnsi="Wingdings" w:hint="default"/>
      </w:rPr>
    </w:lvl>
    <w:lvl w:ilvl="4" w:tplc="EBA48446" w:tentative="1">
      <w:start w:val="1"/>
      <w:numFmt w:val="bullet"/>
      <w:lvlText w:val=""/>
      <w:lvlJc w:val="left"/>
      <w:pPr>
        <w:tabs>
          <w:tab w:val="num" w:pos="3600"/>
        </w:tabs>
        <w:ind w:left="3600" w:hanging="360"/>
      </w:pPr>
      <w:rPr>
        <w:rFonts w:ascii="Wingdings" w:hAnsi="Wingdings" w:hint="default"/>
      </w:rPr>
    </w:lvl>
    <w:lvl w:ilvl="5" w:tplc="D7FC975E" w:tentative="1">
      <w:start w:val="1"/>
      <w:numFmt w:val="bullet"/>
      <w:lvlText w:val=""/>
      <w:lvlJc w:val="left"/>
      <w:pPr>
        <w:tabs>
          <w:tab w:val="num" w:pos="4320"/>
        </w:tabs>
        <w:ind w:left="4320" w:hanging="360"/>
      </w:pPr>
      <w:rPr>
        <w:rFonts w:ascii="Wingdings" w:hAnsi="Wingdings" w:hint="default"/>
      </w:rPr>
    </w:lvl>
    <w:lvl w:ilvl="6" w:tplc="8AECFA42" w:tentative="1">
      <w:start w:val="1"/>
      <w:numFmt w:val="bullet"/>
      <w:lvlText w:val=""/>
      <w:lvlJc w:val="left"/>
      <w:pPr>
        <w:tabs>
          <w:tab w:val="num" w:pos="5040"/>
        </w:tabs>
        <w:ind w:left="5040" w:hanging="360"/>
      </w:pPr>
      <w:rPr>
        <w:rFonts w:ascii="Wingdings" w:hAnsi="Wingdings" w:hint="default"/>
      </w:rPr>
    </w:lvl>
    <w:lvl w:ilvl="7" w:tplc="781C3F3C" w:tentative="1">
      <w:start w:val="1"/>
      <w:numFmt w:val="bullet"/>
      <w:lvlText w:val=""/>
      <w:lvlJc w:val="left"/>
      <w:pPr>
        <w:tabs>
          <w:tab w:val="num" w:pos="5760"/>
        </w:tabs>
        <w:ind w:left="5760" w:hanging="360"/>
      </w:pPr>
      <w:rPr>
        <w:rFonts w:ascii="Wingdings" w:hAnsi="Wingdings" w:hint="default"/>
      </w:rPr>
    </w:lvl>
    <w:lvl w:ilvl="8" w:tplc="73784432" w:tentative="1">
      <w:start w:val="1"/>
      <w:numFmt w:val="bullet"/>
      <w:lvlText w:val=""/>
      <w:lvlJc w:val="left"/>
      <w:pPr>
        <w:tabs>
          <w:tab w:val="num" w:pos="6480"/>
        </w:tabs>
        <w:ind w:left="6480" w:hanging="360"/>
      </w:pPr>
      <w:rPr>
        <w:rFonts w:ascii="Wingdings" w:hAnsi="Wingdings" w:hint="default"/>
      </w:rPr>
    </w:lvl>
  </w:abstractNum>
  <w:abstractNum w:abstractNumId="3">
    <w:nsid w:val="10135CE9"/>
    <w:multiLevelType w:val="hybridMultilevel"/>
    <w:tmpl w:val="DB18B060"/>
    <w:lvl w:ilvl="0" w:tplc="04070001">
      <w:start w:val="1"/>
      <w:numFmt w:val="bullet"/>
      <w:lvlText w:val=""/>
      <w:lvlJc w:val="left"/>
      <w:pPr>
        <w:tabs>
          <w:tab w:val="num" w:pos="3060"/>
        </w:tabs>
        <w:ind w:left="3060" w:hanging="360"/>
      </w:pPr>
      <w:rPr>
        <w:rFonts w:ascii="Symbol" w:hAnsi="Symbol" w:hint="default"/>
      </w:rPr>
    </w:lvl>
    <w:lvl w:ilvl="1" w:tplc="04070003" w:tentative="1">
      <w:start w:val="1"/>
      <w:numFmt w:val="bullet"/>
      <w:lvlText w:val="o"/>
      <w:lvlJc w:val="left"/>
      <w:pPr>
        <w:tabs>
          <w:tab w:val="num" w:pos="3780"/>
        </w:tabs>
        <w:ind w:left="3780" w:hanging="360"/>
      </w:pPr>
      <w:rPr>
        <w:rFonts w:ascii="Courier New" w:hAnsi="Courier New" w:cs="Courier New" w:hint="default"/>
      </w:rPr>
    </w:lvl>
    <w:lvl w:ilvl="2" w:tplc="04070005" w:tentative="1">
      <w:start w:val="1"/>
      <w:numFmt w:val="bullet"/>
      <w:lvlText w:val=""/>
      <w:lvlJc w:val="left"/>
      <w:pPr>
        <w:tabs>
          <w:tab w:val="num" w:pos="4500"/>
        </w:tabs>
        <w:ind w:left="4500" w:hanging="360"/>
      </w:pPr>
      <w:rPr>
        <w:rFonts w:ascii="Wingdings" w:hAnsi="Wingdings" w:hint="default"/>
      </w:rPr>
    </w:lvl>
    <w:lvl w:ilvl="3" w:tplc="04070001" w:tentative="1">
      <w:start w:val="1"/>
      <w:numFmt w:val="bullet"/>
      <w:lvlText w:val=""/>
      <w:lvlJc w:val="left"/>
      <w:pPr>
        <w:tabs>
          <w:tab w:val="num" w:pos="5220"/>
        </w:tabs>
        <w:ind w:left="5220" w:hanging="360"/>
      </w:pPr>
      <w:rPr>
        <w:rFonts w:ascii="Symbol" w:hAnsi="Symbol" w:hint="default"/>
      </w:rPr>
    </w:lvl>
    <w:lvl w:ilvl="4" w:tplc="04070003" w:tentative="1">
      <w:start w:val="1"/>
      <w:numFmt w:val="bullet"/>
      <w:lvlText w:val="o"/>
      <w:lvlJc w:val="left"/>
      <w:pPr>
        <w:tabs>
          <w:tab w:val="num" w:pos="5940"/>
        </w:tabs>
        <w:ind w:left="5940" w:hanging="360"/>
      </w:pPr>
      <w:rPr>
        <w:rFonts w:ascii="Courier New" w:hAnsi="Courier New" w:cs="Courier New" w:hint="default"/>
      </w:rPr>
    </w:lvl>
    <w:lvl w:ilvl="5" w:tplc="04070005" w:tentative="1">
      <w:start w:val="1"/>
      <w:numFmt w:val="bullet"/>
      <w:lvlText w:val=""/>
      <w:lvlJc w:val="left"/>
      <w:pPr>
        <w:tabs>
          <w:tab w:val="num" w:pos="6660"/>
        </w:tabs>
        <w:ind w:left="6660" w:hanging="360"/>
      </w:pPr>
      <w:rPr>
        <w:rFonts w:ascii="Wingdings" w:hAnsi="Wingdings" w:hint="default"/>
      </w:rPr>
    </w:lvl>
    <w:lvl w:ilvl="6" w:tplc="04070001" w:tentative="1">
      <w:start w:val="1"/>
      <w:numFmt w:val="bullet"/>
      <w:lvlText w:val=""/>
      <w:lvlJc w:val="left"/>
      <w:pPr>
        <w:tabs>
          <w:tab w:val="num" w:pos="7380"/>
        </w:tabs>
        <w:ind w:left="7380" w:hanging="360"/>
      </w:pPr>
      <w:rPr>
        <w:rFonts w:ascii="Symbol" w:hAnsi="Symbol" w:hint="default"/>
      </w:rPr>
    </w:lvl>
    <w:lvl w:ilvl="7" w:tplc="04070003" w:tentative="1">
      <w:start w:val="1"/>
      <w:numFmt w:val="bullet"/>
      <w:lvlText w:val="o"/>
      <w:lvlJc w:val="left"/>
      <w:pPr>
        <w:tabs>
          <w:tab w:val="num" w:pos="8100"/>
        </w:tabs>
        <w:ind w:left="8100" w:hanging="360"/>
      </w:pPr>
      <w:rPr>
        <w:rFonts w:ascii="Courier New" w:hAnsi="Courier New" w:cs="Courier New" w:hint="default"/>
      </w:rPr>
    </w:lvl>
    <w:lvl w:ilvl="8" w:tplc="04070005" w:tentative="1">
      <w:start w:val="1"/>
      <w:numFmt w:val="bullet"/>
      <w:lvlText w:val=""/>
      <w:lvlJc w:val="left"/>
      <w:pPr>
        <w:tabs>
          <w:tab w:val="num" w:pos="8820"/>
        </w:tabs>
        <w:ind w:left="8820" w:hanging="360"/>
      </w:pPr>
      <w:rPr>
        <w:rFonts w:ascii="Wingdings" w:hAnsi="Wingdings" w:hint="default"/>
      </w:rPr>
    </w:lvl>
  </w:abstractNum>
  <w:abstractNum w:abstractNumId="4">
    <w:nsid w:val="22182060"/>
    <w:multiLevelType w:val="hybridMultilevel"/>
    <w:tmpl w:val="C4160E76"/>
    <w:lvl w:ilvl="0" w:tplc="8A30E1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916217"/>
    <w:multiLevelType w:val="hybridMultilevel"/>
    <w:tmpl w:val="8DC2D1A8"/>
    <w:lvl w:ilvl="0" w:tplc="5574C3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AA160F"/>
    <w:multiLevelType w:val="hybridMultilevel"/>
    <w:tmpl w:val="F0406B02"/>
    <w:lvl w:ilvl="0" w:tplc="0F2EBA40">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FF41B95"/>
    <w:multiLevelType w:val="hybridMultilevel"/>
    <w:tmpl w:val="906AC654"/>
    <w:lvl w:ilvl="0" w:tplc="FDB49A0C">
      <w:start w:val="1"/>
      <w:numFmt w:val="bullet"/>
      <w:lvlText w:val=""/>
      <w:lvlJc w:val="left"/>
      <w:pPr>
        <w:tabs>
          <w:tab w:val="num" w:pos="720"/>
        </w:tabs>
        <w:ind w:left="720" w:hanging="360"/>
      </w:pPr>
      <w:rPr>
        <w:rFonts w:ascii="Wingdings" w:hAnsi="Wingdings" w:hint="default"/>
      </w:rPr>
    </w:lvl>
    <w:lvl w:ilvl="1" w:tplc="5A3C0DA4">
      <w:start w:val="739"/>
      <w:numFmt w:val="bullet"/>
      <w:lvlText w:val=""/>
      <w:lvlJc w:val="left"/>
      <w:pPr>
        <w:tabs>
          <w:tab w:val="num" w:pos="1440"/>
        </w:tabs>
        <w:ind w:left="1440" w:hanging="360"/>
      </w:pPr>
      <w:rPr>
        <w:rFonts w:ascii="Wingdings" w:hAnsi="Wingdings" w:hint="default"/>
      </w:rPr>
    </w:lvl>
    <w:lvl w:ilvl="2" w:tplc="B6AC884A" w:tentative="1">
      <w:start w:val="1"/>
      <w:numFmt w:val="bullet"/>
      <w:lvlText w:val=""/>
      <w:lvlJc w:val="left"/>
      <w:pPr>
        <w:tabs>
          <w:tab w:val="num" w:pos="2160"/>
        </w:tabs>
        <w:ind w:left="2160" w:hanging="360"/>
      </w:pPr>
      <w:rPr>
        <w:rFonts w:ascii="Wingdings" w:hAnsi="Wingdings" w:hint="default"/>
      </w:rPr>
    </w:lvl>
    <w:lvl w:ilvl="3" w:tplc="F9BAFEE6" w:tentative="1">
      <w:start w:val="1"/>
      <w:numFmt w:val="bullet"/>
      <w:lvlText w:val=""/>
      <w:lvlJc w:val="left"/>
      <w:pPr>
        <w:tabs>
          <w:tab w:val="num" w:pos="2880"/>
        </w:tabs>
        <w:ind w:left="2880" w:hanging="360"/>
      </w:pPr>
      <w:rPr>
        <w:rFonts w:ascii="Wingdings" w:hAnsi="Wingdings" w:hint="default"/>
      </w:rPr>
    </w:lvl>
    <w:lvl w:ilvl="4" w:tplc="8A6E312E" w:tentative="1">
      <w:start w:val="1"/>
      <w:numFmt w:val="bullet"/>
      <w:lvlText w:val=""/>
      <w:lvlJc w:val="left"/>
      <w:pPr>
        <w:tabs>
          <w:tab w:val="num" w:pos="3600"/>
        </w:tabs>
        <w:ind w:left="3600" w:hanging="360"/>
      </w:pPr>
      <w:rPr>
        <w:rFonts w:ascii="Wingdings" w:hAnsi="Wingdings" w:hint="default"/>
      </w:rPr>
    </w:lvl>
    <w:lvl w:ilvl="5" w:tplc="FDA8AABC" w:tentative="1">
      <w:start w:val="1"/>
      <w:numFmt w:val="bullet"/>
      <w:lvlText w:val=""/>
      <w:lvlJc w:val="left"/>
      <w:pPr>
        <w:tabs>
          <w:tab w:val="num" w:pos="4320"/>
        </w:tabs>
        <w:ind w:left="4320" w:hanging="360"/>
      </w:pPr>
      <w:rPr>
        <w:rFonts w:ascii="Wingdings" w:hAnsi="Wingdings" w:hint="default"/>
      </w:rPr>
    </w:lvl>
    <w:lvl w:ilvl="6" w:tplc="95B002C8" w:tentative="1">
      <w:start w:val="1"/>
      <w:numFmt w:val="bullet"/>
      <w:lvlText w:val=""/>
      <w:lvlJc w:val="left"/>
      <w:pPr>
        <w:tabs>
          <w:tab w:val="num" w:pos="5040"/>
        </w:tabs>
        <w:ind w:left="5040" w:hanging="360"/>
      </w:pPr>
      <w:rPr>
        <w:rFonts w:ascii="Wingdings" w:hAnsi="Wingdings" w:hint="default"/>
      </w:rPr>
    </w:lvl>
    <w:lvl w:ilvl="7" w:tplc="225C9FE6" w:tentative="1">
      <w:start w:val="1"/>
      <w:numFmt w:val="bullet"/>
      <w:lvlText w:val=""/>
      <w:lvlJc w:val="left"/>
      <w:pPr>
        <w:tabs>
          <w:tab w:val="num" w:pos="5760"/>
        </w:tabs>
        <w:ind w:left="5760" w:hanging="360"/>
      </w:pPr>
      <w:rPr>
        <w:rFonts w:ascii="Wingdings" w:hAnsi="Wingdings" w:hint="default"/>
      </w:rPr>
    </w:lvl>
    <w:lvl w:ilvl="8" w:tplc="E4F88C72" w:tentative="1">
      <w:start w:val="1"/>
      <w:numFmt w:val="bullet"/>
      <w:lvlText w:val=""/>
      <w:lvlJc w:val="left"/>
      <w:pPr>
        <w:tabs>
          <w:tab w:val="num" w:pos="6480"/>
        </w:tabs>
        <w:ind w:left="6480" w:hanging="360"/>
      </w:pPr>
      <w:rPr>
        <w:rFonts w:ascii="Wingdings" w:hAnsi="Wingdings" w:hint="default"/>
      </w:rPr>
    </w:lvl>
  </w:abstractNum>
  <w:abstractNum w:abstractNumId="8">
    <w:nsid w:val="548533FA"/>
    <w:multiLevelType w:val="hybridMultilevel"/>
    <w:tmpl w:val="7896715C"/>
    <w:lvl w:ilvl="0" w:tplc="0F2EBA40">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5BE12B6"/>
    <w:multiLevelType w:val="hybridMultilevel"/>
    <w:tmpl w:val="1466F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165E9C"/>
    <w:multiLevelType w:val="hybridMultilevel"/>
    <w:tmpl w:val="8EFA932E"/>
    <w:lvl w:ilvl="0" w:tplc="0F2EBA40">
      <w:start w:val="1"/>
      <w:numFmt w:val="bullet"/>
      <w:lvlText w:val=""/>
      <w:lvlJc w:val="left"/>
      <w:pPr>
        <w:tabs>
          <w:tab w:val="num" w:pos="720"/>
        </w:tabs>
        <w:ind w:left="720" w:hanging="360"/>
      </w:pPr>
      <w:rPr>
        <w:rFonts w:ascii="Wingdings" w:hAnsi="Wingdings" w:hint="default"/>
      </w:rPr>
    </w:lvl>
    <w:lvl w:ilvl="1" w:tplc="A734024C">
      <w:start w:val="743"/>
      <w:numFmt w:val="bullet"/>
      <w:lvlText w:val=""/>
      <w:lvlJc w:val="left"/>
      <w:pPr>
        <w:tabs>
          <w:tab w:val="num" w:pos="1440"/>
        </w:tabs>
        <w:ind w:left="1440" w:hanging="360"/>
      </w:pPr>
      <w:rPr>
        <w:rFonts w:ascii="Wingdings" w:hAnsi="Wingdings" w:hint="default"/>
      </w:rPr>
    </w:lvl>
    <w:lvl w:ilvl="2" w:tplc="5A12FC68" w:tentative="1">
      <w:start w:val="1"/>
      <w:numFmt w:val="bullet"/>
      <w:lvlText w:val=""/>
      <w:lvlJc w:val="left"/>
      <w:pPr>
        <w:tabs>
          <w:tab w:val="num" w:pos="2160"/>
        </w:tabs>
        <w:ind w:left="2160" w:hanging="360"/>
      </w:pPr>
      <w:rPr>
        <w:rFonts w:ascii="Wingdings" w:hAnsi="Wingdings" w:hint="default"/>
      </w:rPr>
    </w:lvl>
    <w:lvl w:ilvl="3" w:tplc="C75E1752" w:tentative="1">
      <w:start w:val="1"/>
      <w:numFmt w:val="bullet"/>
      <w:lvlText w:val=""/>
      <w:lvlJc w:val="left"/>
      <w:pPr>
        <w:tabs>
          <w:tab w:val="num" w:pos="2880"/>
        </w:tabs>
        <w:ind w:left="2880" w:hanging="360"/>
      </w:pPr>
      <w:rPr>
        <w:rFonts w:ascii="Wingdings" w:hAnsi="Wingdings" w:hint="default"/>
      </w:rPr>
    </w:lvl>
    <w:lvl w:ilvl="4" w:tplc="1B68E17A" w:tentative="1">
      <w:start w:val="1"/>
      <w:numFmt w:val="bullet"/>
      <w:lvlText w:val=""/>
      <w:lvlJc w:val="left"/>
      <w:pPr>
        <w:tabs>
          <w:tab w:val="num" w:pos="3600"/>
        </w:tabs>
        <w:ind w:left="3600" w:hanging="360"/>
      </w:pPr>
      <w:rPr>
        <w:rFonts w:ascii="Wingdings" w:hAnsi="Wingdings" w:hint="default"/>
      </w:rPr>
    </w:lvl>
    <w:lvl w:ilvl="5" w:tplc="A552B4EC" w:tentative="1">
      <w:start w:val="1"/>
      <w:numFmt w:val="bullet"/>
      <w:lvlText w:val=""/>
      <w:lvlJc w:val="left"/>
      <w:pPr>
        <w:tabs>
          <w:tab w:val="num" w:pos="4320"/>
        </w:tabs>
        <w:ind w:left="4320" w:hanging="360"/>
      </w:pPr>
      <w:rPr>
        <w:rFonts w:ascii="Wingdings" w:hAnsi="Wingdings" w:hint="default"/>
      </w:rPr>
    </w:lvl>
    <w:lvl w:ilvl="6" w:tplc="71E03FE6" w:tentative="1">
      <w:start w:val="1"/>
      <w:numFmt w:val="bullet"/>
      <w:lvlText w:val=""/>
      <w:lvlJc w:val="left"/>
      <w:pPr>
        <w:tabs>
          <w:tab w:val="num" w:pos="5040"/>
        </w:tabs>
        <w:ind w:left="5040" w:hanging="360"/>
      </w:pPr>
      <w:rPr>
        <w:rFonts w:ascii="Wingdings" w:hAnsi="Wingdings" w:hint="default"/>
      </w:rPr>
    </w:lvl>
    <w:lvl w:ilvl="7" w:tplc="BABA1946" w:tentative="1">
      <w:start w:val="1"/>
      <w:numFmt w:val="bullet"/>
      <w:lvlText w:val=""/>
      <w:lvlJc w:val="left"/>
      <w:pPr>
        <w:tabs>
          <w:tab w:val="num" w:pos="5760"/>
        </w:tabs>
        <w:ind w:left="5760" w:hanging="360"/>
      </w:pPr>
      <w:rPr>
        <w:rFonts w:ascii="Wingdings" w:hAnsi="Wingdings" w:hint="default"/>
      </w:rPr>
    </w:lvl>
    <w:lvl w:ilvl="8" w:tplc="EADC87AE" w:tentative="1">
      <w:start w:val="1"/>
      <w:numFmt w:val="bullet"/>
      <w:lvlText w:val=""/>
      <w:lvlJc w:val="left"/>
      <w:pPr>
        <w:tabs>
          <w:tab w:val="num" w:pos="6480"/>
        </w:tabs>
        <w:ind w:left="6480" w:hanging="360"/>
      </w:pPr>
      <w:rPr>
        <w:rFonts w:ascii="Wingdings" w:hAnsi="Wingdings" w:hint="default"/>
      </w:rPr>
    </w:lvl>
  </w:abstractNum>
  <w:abstractNum w:abstractNumId="11">
    <w:nsid w:val="59C4706D"/>
    <w:multiLevelType w:val="hybridMultilevel"/>
    <w:tmpl w:val="B5562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953733"/>
    <w:multiLevelType w:val="hybridMultilevel"/>
    <w:tmpl w:val="9D7C0578"/>
    <w:lvl w:ilvl="0" w:tplc="3FC4BE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D31B33"/>
    <w:multiLevelType w:val="hybridMultilevel"/>
    <w:tmpl w:val="51AC8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265B7A"/>
    <w:multiLevelType w:val="hybridMultilevel"/>
    <w:tmpl w:val="5C6ACA58"/>
    <w:lvl w:ilvl="0" w:tplc="0B0897BE">
      <w:start w:val="1"/>
      <w:numFmt w:val="bullet"/>
      <w:lvlText w:val=""/>
      <w:lvlJc w:val="left"/>
      <w:pPr>
        <w:tabs>
          <w:tab w:val="num" w:pos="720"/>
        </w:tabs>
        <w:ind w:left="720" w:hanging="360"/>
      </w:pPr>
      <w:rPr>
        <w:rFonts w:ascii="Wingdings" w:hAnsi="Wingdings" w:hint="default"/>
      </w:rPr>
    </w:lvl>
    <w:lvl w:ilvl="1" w:tplc="F6248738" w:tentative="1">
      <w:start w:val="1"/>
      <w:numFmt w:val="bullet"/>
      <w:lvlText w:val=""/>
      <w:lvlJc w:val="left"/>
      <w:pPr>
        <w:tabs>
          <w:tab w:val="num" w:pos="1440"/>
        </w:tabs>
        <w:ind w:left="1440" w:hanging="360"/>
      </w:pPr>
      <w:rPr>
        <w:rFonts w:ascii="Wingdings" w:hAnsi="Wingdings" w:hint="default"/>
      </w:rPr>
    </w:lvl>
    <w:lvl w:ilvl="2" w:tplc="ECE464AA" w:tentative="1">
      <w:start w:val="1"/>
      <w:numFmt w:val="bullet"/>
      <w:lvlText w:val=""/>
      <w:lvlJc w:val="left"/>
      <w:pPr>
        <w:tabs>
          <w:tab w:val="num" w:pos="2160"/>
        </w:tabs>
        <w:ind w:left="2160" w:hanging="360"/>
      </w:pPr>
      <w:rPr>
        <w:rFonts w:ascii="Wingdings" w:hAnsi="Wingdings" w:hint="default"/>
      </w:rPr>
    </w:lvl>
    <w:lvl w:ilvl="3" w:tplc="2BE6993A" w:tentative="1">
      <w:start w:val="1"/>
      <w:numFmt w:val="bullet"/>
      <w:lvlText w:val=""/>
      <w:lvlJc w:val="left"/>
      <w:pPr>
        <w:tabs>
          <w:tab w:val="num" w:pos="2880"/>
        </w:tabs>
        <w:ind w:left="2880" w:hanging="360"/>
      </w:pPr>
      <w:rPr>
        <w:rFonts w:ascii="Wingdings" w:hAnsi="Wingdings" w:hint="default"/>
      </w:rPr>
    </w:lvl>
    <w:lvl w:ilvl="4" w:tplc="AF2236B6" w:tentative="1">
      <w:start w:val="1"/>
      <w:numFmt w:val="bullet"/>
      <w:lvlText w:val=""/>
      <w:lvlJc w:val="left"/>
      <w:pPr>
        <w:tabs>
          <w:tab w:val="num" w:pos="3600"/>
        </w:tabs>
        <w:ind w:left="3600" w:hanging="360"/>
      </w:pPr>
      <w:rPr>
        <w:rFonts w:ascii="Wingdings" w:hAnsi="Wingdings" w:hint="default"/>
      </w:rPr>
    </w:lvl>
    <w:lvl w:ilvl="5" w:tplc="2F82D55C" w:tentative="1">
      <w:start w:val="1"/>
      <w:numFmt w:val="bullet"/>
      <w:lvlText w:val=""/>
      <w:lvlJc w:val="left"/>
      <w:pPr>
        <w:tabs>
          <w:tab w:val="num" w:pos="4320"/>
        </w:tabs>
        <w:ind w:left="4320" w:hanging="360"/>
      </w:pPr>
      <w:rPr>
        <w:rFonts w:ascii="Wingdings" w:hAnsi="Wingdings" w:hint="default"/>
      </w:rPr>
    </w:lvl>
    <w:lvl w:ilvl="6" w:tplc="A4FCDC80" w:tentative="1">
      <w:start w:val="1"/>
      <w:numFmt w:val="bullet"/>
      <w:lvlText w:val=""/>
      <w:lvlJc w:val="left"/>
      <w:pPr>
        <w:tabs>
          <w:tab w:val="num" w:pos="5040"/>
        </w:tabs>
        <w:ind w:left="5040" w:hanging="360"/>
      </w:pPr>
      <w:rPr>
        <w:rFonts w:ascii="Wingdings" w:hAnsi="Wingdings" w:hint="default"/>
      </w:rPr>
    </w:lvl>
    <w:lvl w:ilvl="7" w:tplc="D26643B0" w:tentative="1">
      <w:start w:val="1"/>
      <w:numFmt w:val="bullet"/>
      <w:lvlText w:val=""/>
      <w:lvlJc w:val="left"/>
      <w:pPr>
        <w:tabs>
          <w:tab w:val="num" w:pos="5760"/>
        </w:tabs>
        <w:ind w:left="5760" w:hanging="360"/>
      </w:pPr>
      <w:rPr>
        <w:rFonts w:ascii="Wingdings" w:hAnsi="Wingdings" w:hint="default"/>
      </w:rPr>
    </w:lvl>
    <w:lvl w:ilvl="8" w:tplc="207A66EE" w:tentative="1">
      <w:start w:val="1"/>
      <w:numFmt w:val="bullet"/>
      <w:lvlText w:val=""/>
      <w:lvlJc w:val="left"/>
      <w:pPr>
        <w:tabs>
          <w:tab w:val="num" w:pos="6480"/>
        </w:tabs>
        <w:ind w:left="6480" w:hanging="360"/>
      </w:pPr>
      <w:rPr>
        <w:rFonts w:ascii="Wingdings" w:hAnsi="Wingdings" w:hint="default"/>
      </w:rPr>
    </w:lvl>
  </w:abstractNum>
  <w:abstractNum w:abstractNumId="15">
    <w:nsid w:val="65CC15E0"/>
    <w:multiLevelType w:val="hybridMultilevel"/>
    <w:tmpl w:val="CFC65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EF30B1"/>
    <w:multiLevelType w:val="hybridMultilevel"/>
    <w:tmpl w:val="742AFF60"/>
    <w:lvl w:ilvl="0" w:tplc="A634832C">
      <w:start w:val="1"/>
      <w:numFmt w:val="bullet"/>
      <w:lvlText w:val=""/>
      <w:lvlJc w:val="left"/>
      <w:pPr>
        <w:tabs>
          <w:tab w:val="num" w:pos="720"/>
        </w:tabs>
        <w:ind w:left="720" w:hanging="360"/>
      </w:pPr>
      <w:rPr>
        <w:rFonts w:ascii="Wingdings" w:hAnsi="Wingdings" w:hint="default"/>
      </w:rPr>
    </w:lvl>
    <w:lvl w:ilvl="1" w:tplc="91A844DE">
      <w:start w:val="2505"/>
      <w:numFmt w:val="bullet"/>
      <w:lvlText w:val=""/>
      <w:lvlJc w:val="left"/>
      <w:pPr>
        <w:tabs>
          <w:tab w:val="num" w:pos="1440"/>
        </w:tabs>
        <w:ind w:left="1440" w:hanging="360"/>
      </w:pPr>
      <w:rPr>
        <w:rFonts w:ascii="Wingdings" w:hAnsi="Wingdings" w:hint="default"/>
      </w:rPr>
    </w:lvl>
    <w:lvl w:ilvl="2" w:tplc="8E82801E" w:tentative="1">
      <w:start w:val="1"/>
      <w:numFmt w:val="bullet"/>
      <w:lvlText w:val=""/>
      <w:lvlJc w:val="left"/>
      <w:pPr>
        <w:tabs>
          <w:tab w:val="num" w:pos="2160"/>
        </w:tabs>
        <w:ind w:left="2160" w:hanging="360"/>
      </w:pPr>
      <w:rPr>
        <w:rFonts w:ascii="Wingdings" w:hAnsi="Wingdings" w:hint="default"/>
      </w:rPr>
    </w:lvl>
    <w:lvl w:ilvl="3" w:tplc="8FF6445A" w:tentative="1">
      <w:start w:val="1"/>
      <w:numFmt w:val="bullet"/>
      <w:lvlText w:val=""/>
      <w:lvlJc w:val="left"/>
      <w:pPr>
        <w:tabs>
          <w:tab w:val="num" w:pos="2880"/>
        </w:tabs>
        <w:ind w:left="2880" w:hanging="360"/>
      </w:pPr>
      <w:rPr>
        <w:rFonts w:ascii="Wingdings" w:hAnsi="Wingdings" w:hint="default"/>
      </w:rPr>
    </w:lvl>
    <w:lvl w:ilvl="4" w:tplc="9376ABCC" w:tentative="1">
      <w:start w:val="1"/>
      <w:numFmt w:val="bullet"/>
      <w:lvlText w:val=""/>
      <w:lvlJc w:val="left"/>
      <w:pPr>
        <w:tabs>
          <w:tab w:val="num" w:pos="3600"/>
        </w:tabs>
        <w:ind w:left="3600" w:hanging="360"/>
      </w:pPr>
      <w:rPr>
        <w:rFonts w:ascii="Wingdings" w:hAnsi="Wingdings" w:hint="default"/>
      </w:rPr>
    </w:lvl>
    <w:lvl w:ilvl="5" w:tplc="25E09048" w:tentative="1">
      <w:start w:val="1"/>
      <w:numFmt w:val="bullet"/>
      <w:lvlText w:val=""/>
      <w:lvlJc w:val="left"/>
      <w:pPr>
        <w:tabs>
          <w:tab w:val="num" w:pos="4320"/>
        </w:tabs>
        <w:ind w:left="4320" w:hanging="360"/>
      </w:pPr>
      <w:rPr>
        <w:rFonts w:ascii="Wingdings" w:hAnsi="Wingdings" w:hint="default"/>
      </w:rPr>
    </w:lvl>
    <w:lvl w:ilvl="6" w:tplc="A120D1C0" w:tentative="1">
      <w:start w:val="1"/>
      <w:numFmt w:val="bullet"/>
      <w:lvlText w:val=""/>
      <w:lvlJc w:val="left"/>
      <w:pPr>
        <w:tabs>
          <w:tab w:val="num" w:pos="5040"/>
        </w:tabs>
        <w:ind w:left="5040" w:hanging="360"/>
      </w:pPr>
      <w:rPr>
        <w:rFonts w:ascii="Wingdings" w:hAnsi="Wingdings" w:hint="default"/>
      </w:rPr>
    </w:lvl>
    <w:lvl w:ilvl="7" w:tplc="4FDAC5AA" w:tentative="1">
      <w:start w:val="1"/>
      <w:numFmt w:val="bullet"/>
      <w:lvlText w:val=""/>
      <w:lvlJc w:val="left"/>
      <w:pPr>
        <w:tabs>
          <w:tab w:val="num" w:pos="5760"/>
        </w:tabs>
        <w:ind w:left="5760" w:hanging="360"/>
      </w:pPr>
      <w:rPr>
        <w:rFonts w:ascii="Wingdings" w:hAnsi="Wingdings" w:hint="default"/>
      </w:rPr>
    </w:lvl>
    <w:lvl w:ilvl="8" w:tplc="95A0BBFA" w:tentative="1">
      <w:start w:val="1"/>
      <w:numFmt w:val="bullet"/>
      <w:lvlText w:val=""/>
      <w:lvlJc w:val="left"/>
      <w:pPr>
        <w:tabs>
          <w:tab w:val="num" w:pos="6480"/>
        </w:tabs>
        <w:ind w:left="6480" w:hanging="360"/>
      </w:pPr>
      <w:rPr>
        <w:rFonts w:ascii="Wingdings" w:hAnsi="Wingdings" w:hint="default"/>
      </w:rPr>
    </w:lvl>
  </w:abstractNum>
  <w:abstractNum w:abstractNumId="17">
    <w:nsid w:val="6DA51FA3"/>
    <w:multiLevelType w:val="hybridMultilevel"/>
    <w:tmpl w:val="ACFA7A2A"/>
    <w:lvl w:ilvl="0" w:tplc="04070001">
      <w:start w:val="1"/>
      <w:numFmt w:val="bullet"/>
      <w:lvlText w:val=""/>
      <w:lvlJc w:val="left"/>
      <w:pPr>
        <w:tabs>
          <w:tab w:val="num" w:pos="3060"/>
        </w:tabs>
        <w:ind w:left="3060" w:hanging="360"/>
      </w:pPr>
      <w:rPr>
        <w:rFonts w:ascii="Symbol" w:hAnsi="Symbol" w:hint="default"/>
      </w:rPr>
    </w:lvl>
    <w:lvl w:ilvl="1" w:tplc="04070003" w:tentative="1">
      <w:start w:val="1"/>
      <w:numFmt w:val="bullet"/>
      <w:lvlText w:val="o"/>
      <w:lvlJc w:val="left"/>
      <w:pPr>
        <w:tabs>
          <w:tab w:val="num" w:pos="3780"/>
        </w:tabs>
        <w:ind w:left="3780" w:hanging="360"/>
      </w:pPr>
      <w:rPr>
        <w:rFonts w:ascii="Courier New" w:hAnsi="Courier New" w:cs="Courier New" w:hint="default"/>
      </w:rPr>
    </w:lvl>
    <w:lvl w:ilvl="2" w:tplc="04070005" w:tentative="1">
      <w:start w:val="1"/>
      <w:numFmt w:val="bullet"/>
      <w:lvlText w:val=""/>
      <w:lvlJc w:val="left"/>
      <w:pPr>
        <w:tabs>
          <w:tab w:val="num" w:pos="4500"/>
        </w:tabs>
        <w:ind w:left="4500" w:hanging="360"/>
      </w:pPr>
      <w:rPr>
        <w:rFonts w:ascii="Wingdings" w:hAnsi="Wingdings" w:hint="default"/>
      </w:rPr>
    </w:lvl>
    <w:lvl w:ilvl="3" w:tplc="04070001" w:tentative="1">
      <w:start w:val="1"/>
      <w:numFmt w:val="bullet"/>
      <w:lvlText w:val=""/>
      <w:lvlJc w:val="left"/>
      <w:pPr>
        <w:tabs>
          <w:tab w:val="num" w:pos="5220"/>
        </w:tabs>
        <w:ind w:left="5220" w:hanging="360"/>
      </w:pPr>
      <w:rPr>
        <w:rFonts w:ascii="Symbol" w:hAnsi="Symbol" w:hint="default"/>
      </w:rPr>
    </w:lvl>
    <w:lvl w:ilvl="4" w:tplc="04070003" w:tentative="1">
      <w:start w:val="1"/>
      <w:numFmt w:val="bullet"/>
      <w:lvlText w:val="o"/>
      <w:lvlJc w:val="left"/>
      <w:pPr>
        <w:tabs>
          <w:tab w:val="num" w:pos="5940"/>
        </w:tabs>
        <w:ind w:left="5940" w:hanging="360"/>
      </w:pPr>
      <w:rPr>
        <w:rFonts w:ascii="Courier New" w:hAnsi="Courier New" w:cs="Courier New" w:hint="default"/>
      </w:rPr>
    </w:lvl>
    <w:lvl w:ilvl="5" w:tplc="04070005" w:tentative="1">
      <w:start w:val="1"/>
      <w:numFmt w:val="bullet"/>
      <w:lvlText w:val=""/>
      <w:lvlJc w:val="left"/>
      <w:pPr>
        <w:tabs>
          <w:tab w:val="num" w:pos="6660"/>
        </w:tabs>
        <w:ind w:left="6660" w:hanging="360"/>
      </w:pPr>
      <w:rPr>
        <w:rFonts w:ascii="Wingdings" w:hAnsi="Wingdings" w:hint="default"/>
      </w:rPr>
    </w:lvl>
    <w:lvl w:ilvl="6" w:tplc="04070001" w:tentative="1">
      <w:start w:val="1"/>
      <w:numFmt w:val="bullet"/>
      <w:lvlText w:val=""/>
      <w:lvlJc w:val="left"/>
      <w:pPr>
        <w:tabs>
          <w:tab w:val="num" w:pos="7380"/>
        </w:tabs>
        <w:ind w:left="7380" w:hanging="360"/>
      </w:pPr>
      <w:rPr>
        <w:rFonts w:ascii="Symbol" w:hAnsi="Symbol" w:hint="default"/>
      </w:rPr>
    </w:lvl>
    <w:lvl w:ilvl="7" w:tplc="04070003" w:tentative="1">
      <w:start w:val="1"/>
      <w:numFmt w:val="bullet"/>
      <w:lvlText w:val="o"/>
      <w:lvlJc w:val="left"/>
      <w:pPr>
        <w:tabs>
          <w:tab w:val="num" w:pos="8100"/>
        </w:tabs>
        <w:ind w:left="8100" w:hanging="360"/>
      </w:pPr>
      <w:rPr>
        <w:rFonts w:ascii="Courier New" w:hAnsi="Courier New" w:cs="Courier New" w:hint="default"/>
      </w:rPr>
    </w:lvl>
    <w:lvl w:ilvl="8" w:tplc="04070005" w:tentative="1">
      <w:start w:val="1"/>
      <w:numFmt w:val="bullet"/>
      <w:lvlText w:val=""/>
      <w:lvlJc w:val="left"/>
      <w:pPr>
        <w:tabs>
          <w:tab w:val="num" w:pos="8820"/>
        </w:tabs>
        <w:ind w:left="8820" w:hanging="360"/>
      </w:pPr>
      <w:rPr>
        <w:rFonts w:ascii="Wingdings" w:hAnsi="Wingdings" w:hint="default"/>
      </w:rPr>
    </w:lvl>
  </w:abstractNum>
  <w:abstractNum w:abstractNumId="18">
    <w:nsid w:val="70A12026"/>
    <w:multiLevelType w:val="hybridMultilevel"/>
    <w:tmpl w:val="4EE03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04274D"/>
    <w:multiLevelType w:val="hybridMultilevel"/>
    <w:tmpl w:val="E22E9558"/>
    <w:lvl w:ilvl="0" w:tplc="B83C7DB8">
      <w:start w:val="1"/>
      <w:numFmt w:val="bullet"/>
      <w:lvlText w:val=""/>
      <w:lvlJc w:val="left"/>
      <w:pPr>
        <w:tabs>
          <w:tab w:val="num" w:pos="720"/>
        </w:tabs>
        <w:ind w:left="720" w:hanging="360"/>
      </w:pPr>
      <w:rPr>
        <w:rFonts w:ascii="Wingdings" w:hAnsi="Wingdings" w:hint="default"/>
      </w:rPr>
    </w:lvl>
    <w:lvl w:ilvl="1" w:tplc="7436CF6A">
      <w:start w:val="784"/>
      <w:numFmt w:val="bullet"/>
      <w:lvlText w:val=""/>
      <w:lvlJc w:val="left"/>
      <w:pPr>
        <w:tabs>
          <w:tab w:val="num" w:pos="1440"/>
        </w:tabs>
        <w:ind w:left="1440" w:hanging="360"/>
      </w:pPr>
      <w:rPr>
        <w:rFonts w:ascii="Wingdings" w:hAnsi="Wingdings" w:hint="default"/>
      </w:rPr>
    </w:lvl>
    <w:lvl w:ilvl="2" w:tplc="8DCC5870" w:tentative="1">
      <w:start w:val="1"/>
      <w:numFmt w:val="bullet"/>
      <w:lvlText w:val=""/>
      <w:lvlJc w:val="left"/>
      <w:pPr>
        <w:tabs>
          <w:tab w:val="num" w:pos="2160"/>
        </w:tabs>
        <w:ind w:left="2160" w:hanging="360"/>
      </w:pPr>
      <w:rPr>
        <w:rFonts w:ascii="Wingdings" w:hAnsi="Wingdings" w:hint="default"/>
      </w:rPr>
    </w:lvl>
    <w:lvl w:ilvl="3" w:tplc="44E8E75C" w:tentative="1">
      <w:start w:val="1"/>
      <w:numFmt w:val="bullet"/>
      <w:lvlText w:val=""/>
      <w:lvlJc w:val="left"/>
      <w:pPr>
        <w:tabs>
          <w:tab w:val="num" w:pos="2880"/>
        </w:tabs>
        <w:ind w:left="2880" w:hanging="360"/>
      </w:pPr>
      <w:rPr>
        <w:rFonts w:ascii="Wingdings" w:hAnsi="Wingdings" w:hint="default"/>
      </w:rPr>
    </w:lvl>
    <w:lvl w:ilvl="4" w:tplc="78BE9BDE" w:tentative="1">
      <w:start w:val="1"/>
      <w:numFmt w:val="bullet"/>
      <w:lvlText w:val=""/>
      <w:lvlJc w:val="left"/>
      <w:pPr>
        <w:tabs>
          <w:tab w:val="num" w:pos="3600"/>
        </w:tabs>
        <w:ind w:left="3600" w:hanging="360"/>
      </w:pPr>
      <w:rPr>
        <w:rFonts w:ascii="Wingdings" w:hAnsi="Wingdings" w:hint="default"/>
      </w:rPr>
    </w:lvl>
    <w:lvl w:ilvl="5" w:tplc="24E4A9F6" w:tentative="1">
      <w:start w:val="1"/>
      <w:numFmt w:val="bullet"/>
      <w:lvlText w:val=""/>
      <w:lvlJc w:val="left"/>
      <w:pPr>
        <w:tabs>
          <w:tab w:val="num" w:pos="4320"/>
        </w:tabs>
        <w:ind w:left="4320" w:hanging="360"/>
      </w:pPr>
      <w:rPr>
        <w:rFonts w:ascii="Wingdings" w:hAnsi="Wingdings" w:hint="default"/>
      </w:rPr>
    </w:lvl>
    <w:lvl w:ilvl="6" w:tplc="F1F0330C" w:tentative="1">
      <w:start w:val="1"/>
      <w:numFmt w:val="bullet"/>
      <w:lvlText w:val=""/>
      <w:lvlJc w:val="left"/>
      <w:pPr>
        <w:tabs>
          <w:tab w:val="num" w:pos="5040"/>
        </w:tabs>
        <w:ind w:left="5040" w:hanging="360"/>
      </w:pPr>
      <w:rPr>
        <w:rFonts w:ascii="Wingdings" w:hAnsi="Wingdings" w:hint="default"/>
      </w:rPr>
    </w:lvl>
    <w:lvl w:ilvl="7" w:tplc="AF8407C4" w:tentative="1">
      <w:start w:val="1"/>
      <w:numFmt w:val="bullet"/>
      <w:lvlText w:val=""/>
      <w:lvlJc w:val="left"/>
      <w:pPr>
        <w:tabs>
          <w:tab w:val="num" w:pos="5760"/>
        </w:tabs>
        <w:ind w:left="5760" w:hanging="360"/>
      </w:pPr>
      <w:rPr>
        <w:rFonts w:ascii="Wingdings" w:hAnsi="Wingdings" w:hint="default"/>
      </w:rPr>
    </w:lvl>
    <w:lvl w:ilvl="8" w:tplc="4FCEFB5E" w:tentative="1">
      <w:start w:val="1"/>
      <w:numFmt w:val="bullet"/>
      <w:lvlText w:val=""/>
      <w:lvlJc w:val="left"/>
      <w:pPr>
        <w:tabs>
          <w:tab w:val="num" w:pos="6480"/>
        </w:tabs>
        <w:ind w:left="6480" w:hanging="360"/>
      </w:pPr>
      <w:rPr>
        <w:rFonts w:ascii="Wingdings" w:hAnsi="Wingdings" w:hint="default"/>
      </w:rPr>
    </w:lvl>
  </w:abstractNum>
  <w:abstractNum w:abstractNumId="20">
    <w:nsid w:val="7E14283B"/>
    <w:multiLevelType w:val="hybridMultilevel"/>
    <w:tmpl w:val="2C9262D0"/>
    <w:lvl w:ilvl="0" w:tplc="0C070001">
      <w:start w:val="1"/>
      <w:numFmt w:val="bullet"/>
      <w:lvlText w:val=""/>
      <w:lvlJc w:val="left"/>
      <w:pPr>
        <w:tabs>
          <w:tab w:val="num" w:pos="3060"/>
        </w:tabs>
        <w:ind w:left="3060" w:hanging="360"/>
      </w:pPr>
      <w:rPr>
        <w:rFonts w:ascii="Symbol" w:hAnsi="Symbol" w:hint="default"/>
      </w:rPr>
    </w:lvl>
    <w:lvl w:ilvl="1" w:tplc="0C070003" w:tentative="1">
      <w:start w:val="1"/>
      <w:numFmt w:val="bullet"/>
      <w:lvlText w:val="o"/>
      <w:lvlJc w:val="left"/>
      <w:pPr>
        <w:tabs>
          <w:tab w:val="num" w:pos="3780"/>
        </w:tabs>
        <w:ind w:left="3780" w:hanging="360"/>
      </w:pPr>
      <w:rPr>
        <w:rFonts w:ascii="Courier New" w:hAnsi="Courier New" w:cs="Courier New" w:hint="default"/>
      </w:rPr>
    </w:lvl>
    <w:lvl w:ilvl="2" w:tplc="0C070005" w:tentative="1">
      <w:start w:val="1"/>
      <w:numFmt w:val="bullet"/>
      <w:lvlText w:val=""/>
      <w:lvlJc w:val="left"/>
      <w:pPr>
        <w:tabs>
          <w:tab w:val="num" w:pos="4500"/>
        </w:tabs>
        <w:ind w:left="4500" w:hanging="360"/>
      </w:pPr>
      <w:rPr>
        <w:rFonts w:ascii="Wingdings" w:hAnsi="Wingdings" w:hint="default"/>
      </w:rPr>
    </w:lvl>
    <w:lvl w:ilvl="3" w:tplc="0C070001" w:tentative="1">
      <w:start w:val="1"/>
      <w:numFmt w:val="bullet"/>
      <w:lvlText w:val=""/>
      <w:lvlJc w:val="left"/>
      <w:pPr>
        <w:tabs>
          <w:tab w:val="num" w:pos="5220"/>
        </w:tabs>
        <w:ind w:left="5220" w:hanging="360"/>
      </w:pPr>
      <w:rPr>
        <w:rFonts w:ascii="Symbol" w:hAnsi="Symbol" w:hint="default"/>
      </w:rPr>
    </w:lvl>
    <w:lvl w:ilvl="4" w:tplc="0C070003" w:tentative="1">
      <w:start w:val="1"/>
      <w:numFmt w:val="bullet"/>
      <w:lvlText w:val="o"/>
      <w:lvlJc w:val="left"/>
      <w:pPr>
        <w:tabs>
          <w:tab w:val="num" w:pos="5940"/>
        </w:tabs>
        <w:ind w:left="5940" w:hanging="360"/>
      </w:pPr>
      <w:rPr>
        <w:rFonts w:ascii="Courier New" w:hAnsi="Courier New" w:cs="Courier New" w:hint="default"/>
      </w:rPr>
    </w:lvl>
    <w:lvl w:ilvl="5" w:tplc="0C070005" w:tentative="1">
      <w:start w:val="1"/>
      <w:numFmt w:val="bullet"/>
      <w:lvlText w:val=""/>
      <w:lvlJc w:val="left"/>
      <w:pPr>
        <w:tabs>
          <w:tab w:val="num" w:pos="6660"/>
        </w:tabs>
        <w:ind w:left="6660" w:hanging="360"/>
      </w:pPr>
      <w:rPr>
        <w:rFonts w:ascii="Wingdings" w:hAnsi="Wingdings" w:hint="default"/>
      </w:rPr>
    </w:lvl>
    <w:lvl w:ilvl="6" w:tplc="0C070001" w:tentative="1">
      <w:start w:val="1"/>
      <w:numFmt w:val="bullet"/>
      <w:lvlText w:val=""/>
      <w:lvlJc w:val="left"/>
      <w:pPr>
        <w:tabs>
          <w:tab w:val="num" w:pos="7380"/>
        </w:tabs>
        <w:ind w:left="7380" w:hanging="360"/>
      </w:pPr>
      <w:rPr>
        <w:rFonts w:ascii="Symbol" w:hAnsi="Symbol" w:hint="default"/>
      </w:rPr>
    </w:lvl>
    <w:lvl w:ilvl="7" w:tplc="0C070003" w:tentative="1">
      <w:start w:val="1"/>
      <w:numFmt w:val="bullet"/>
      <w:lvlText w:val="o"/>
      <w:lvlJc w:val="left"/>
      <w:pPr>
        <w:tabs>
          <w:tab w:val="num" w:pos="8100"/>
        </w:tabs>
        <w:ind w:left="8100" w:hanging="360"/>
      </w:pPr>
      <w:rPr>
        <w:rFonts w:ascii="Courier New" w:hAnsi="Courier New" w:cs="Courier New" w:hint="default"/>
      </w:rPr>
    </w:lvl>
    <w:lvl w:ilvl="8" w:tplc="0C070005" w:tentative="1">
      <w:start w:val="1"/>
      <w:numFmt w:val="bullet"/>
      <w:lvlText w:val=""/>
      <w:lvlJc w:val="left"/>
      <w:pPr>
        <w:tabs>
          <w:tab w:val="num" w:pos="8820"/>
        </w:tabs>
        <w:ind w:left="8820" w:hanging="360"/>
      </w:pPr>
      <w:rPr>
        <w:rFonts w:ascii="Wingdings" w:hAnsi="Wingdings" w:hint="default"/>
      </w:rPr>
    </w:lvl>
  </w:abstractNum>
  <w:num w:numId="1">
    <w:abstractNumId w:val="3"/>
  </w:num>
  <w:num w:numId="2">
    <w:abstractNumId w:val="17"/>
  </w:num>
  <w:num w:numId="3">
    <w:abstractNumId w:val="20"/>
  </w:num>
  <w:num w:numId="4">
    <w:abstractNumId w:val="5"/>
  </w:num>
  <w:num w:numId="5">
    <w:abstractNumId w:val="18"/>
  </w:num>
  <w:num w:numId="6">
    <w:abstractNumId w:val="4"/>
  </w:num>
  <w:num w:numId="7">
    <w:abstractNumId w:val="12"/>
  </w:num>
  <w:num w:numId="8">
    <w:abstractNumId w:val="15"/>
  </w:num>
  <w:num w:numId="9">
    <w:abstractNumId w:val="0"/>
  </w:num>
  <w:num w:numId="10">
    <w:abstractNumId w:val="16"/>
  </w:num>
  <w:num w:numId="11">
    <w:abstractNumId w:val="19"/>
  </w:num>
  <w:num w:numId="12">
    <w:abstractNumId w:val="10"/>
  </w:num>
  <w:num w:numId="13">
    <w:abstractNumId w:val="1"/>
  </w:num>
  <w:num w:numId="14">
    <w:abstractNumId w:val="14"/>
  </w:num>
  <w:num w:numId="15">
    <w:abstractNumId w:val="7"/>
  </w:num>
  <w:num w:numId="16">
    <w:abstractNumId w:val="2"/>
  </w:num>
  <w:num w:numId="17">
    <w:abstractNumId w:val="11"/>
  </w:num>
  <w:num w:numId="18">
    <w:abstractNumId w:val="6"/>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E"/>
    <w:rsid w:val="00006FFD"/>
    <w:rsid w:val="000214CF"/>
    <w:rsid w:val="00023E20"/>
    <w:rsid w:val="00032C28"/>
    <w:rsid w:val="0003652D"/>
    <w:rsid w:val="00041886"/>
    <w:rsid w:val="0004622B"/>
    <w:rsid w:val="00050E1F"/>
    <w:rsid w:val="000530EE"/>
    <w:rsid w:val="00054375"/>
    <w:rsid w:val="00071D34"/>
    <w:rsid w:val="00076C80"/>
    <w:rsid w:val="000815CB"/>
    <w:rsid w:val="00083A01"/>
    <w:rsid w:val="0008496B"/>
    <w:rsid w:val="000938AE"/>
    <w:rsid w:val="000A0D0E"/>
    <w:rsid w:val="000A1BE1"/>
    <w:rsid w:val="000A401E"/>
    <w:rsid w:val="000D75E3"/>
    <w:rsid w:val="000E7085"/>
    <w:rsid w:val="000E766E"/>
    <w:rsid w:val="00104822"/>
    <w:rsid w:val="0010513D"/>
    <w:rsid w:val="00106BE1"/>
    <w:rsid w:val="0010744A"/>
    <w:rsid w:val="001149B0"/>
    <w:rsid w:val="00122262"/>
    <w:rsid w:val="00132CBC"/>
    <w:rsid w:val="00140B52"/>
    <w:rsid w:val="001445B4"/>
    <w:rsid w:val="001449A7"/>
    <w:rsid w:val="00152821"/>
    <w:rsid w:val="00152F15"/>
    <w:rsid w:val="00155DE4"/>
    <w:rsid w:val="00163249"/>
    <w:rsid w:val="0016699F"/>
    <w:rsid w:val="00172064"/>
    <w:rsid w:val="001727D9"/>
    <w:rsid w:val="00173EBE"/>
    <w:rsid w:val="00176E33"/>
    <w:rsid w:val="001910B7"/>
    <w:rsid w:val="00195287"/>
    <w:rsid w:val="001952C9"/>
    <w:rsid w:val="00195490"/>
    <w:rsid w:val="001A1D2A"/>
    <w:rsid w:val="001A26FF"/>
    <w:rsid w:val="001B02C9"/>
    <w:rsid w:val="001B2FC1"/>
    <w:rsid w:val="001B5315"/>
    <w:rsid w:val="001D05D1"/>
    <w:rsid w:val="001D3E28"/>
    <w:rsid w:val="001D449B"/>
    <w:rsid w:val="001E1118"/>
    <w:rsid w:val="001E6F90"/>
    <w:rsid w:val="001F70DF"/>
    <w:rsid w:val="00201FDA"/>
    <w:rsid w:val="00204681"/>
    <w:rsid w:val="00215908"/>
    <w:rsid w:val="00215C3E"/>
    <w:rsid w:val="002261FE"/>
    <w:rsid w:val="00226925"/>
    <w:rsid w:val="002333A0"/>
    <w:rsid w:val="00234D17"/>
    <w:rsid w:val="0024212E"/>
    <w:rsid w:val="002508C3"/>
    <w:rsid w:val="00251B3B"/>
    <w:rsid w:val="00266B81"/>
    <w:rsid w:val="002725A0"/>
    <w:rsid w:val="00277E11"/>
    <w:rsid w:val="00280D9D"/>
    <w:rsid w:val="002854B2"/>
    <w:rsid w:val="0028621F"/>
    <w:rsid w:val="00291DFF"/>
    <w:rsid w:val="002924CE"/>
    <w:rsid w:val="00296220"/>
    <w:rsid w:val="002A6F41"/>
    <w:rsid w:val="002B1B4C"/>
    <w:rsid w:val="002B289B"/>
    <w:rsid w:val="002B4F77"/>
    <w:rsid w:val="002B61A2"/>
    <w:rsid w:val="002B75D8"/>
    <w:rsid w:val="002C0066"/>
    <w:rsid w:val="002C1FA9"/>
    <w:rsid w:val="002D0F7B"/>
    <w:rsid w:val="002D5324"/>
    <w:rsid w:val="002E3F10"/>
    <w:rsid w:val="002E692C"/>
    <w:rsid w:val="002E7021"/>
    <w:rsid w:val="002F22BD"/>
    <w:rsid w:val="002F3BC6"/>
    <w:rsid w:val="0030384A"/>
    <w:rsid w:val="00304FE6"/>
    <w:rsid w:val="00307E52"/>
    <w:rsid w:val="003114F0"/>
    <w:rsid w:val="0032033D"/>
    <w:rsid w:val="00323EAD"/>
    <w:rsid w:val="00324BAE"/>
    <w:rsid w:val="0033177B"/>
    <w:rsid w:val="003336E6"/>
    <w:rsid w:val="00333B5B"/>
    <w:rsid w:val="0033793E"/>
    <w:rsid w:val="0034021C"/>
    <w:rsid w:val="00340338"/>
    <w:rsid w:val="003404ED"/>
    <w:rsid w:val="0034336D"/>
    <w:rsid w:val="00347D80"/>
    <w:rsid w:val="003676AC"/>
    <w:rsid w:val="003704B0"/>
    <w:rsid w:val="00370571"/>
    <w:rsid w:val="00374E27"/>
    <w:rsid w:val="00380654"/>
    <w:rsid w:val="00380CDB"/>
    <w:rsid w:val="00382C03"/>
    <w:rsid w:val="00383962"/>
    <w:rsid w:val="0038653D"/>
    <w:rsid w:val="003B51D8"/>
    <w:rsid w:val="003C4E4E"/>
    <w:rsid w:val="003C7319"/>
    <w:rsid w:val="003D07D7"/>
    <w:rsid w:val="003E73FE"/>
    <w:rsid w:val="003F200B"/>
    <w:rsid w:val="003F6FC2"/>
    <w:rsid w:val="00403597"/>
    <w:rsid w:val="00407227"/>
    <w:rsid w:val="00412359"/>
    <w:rsid w:val="00416CEF"/>
    <w:rsid w:val="00420031"/>
    <w:rsid w:val="0042629D"/>
    <w:rsid w:val="00443B23"/>
    <w:rsid w:val="0044431F"/>
    <w:rsid w:val="0044466A"/>
    <w:rsid w:val="0045753D"/>
    <w:rsid w:val="00465D6C"/>
    <w:rsid w:val="00466D13"/>
    <w:rsid w:val="004719A4"/>
    <w:rsid w:val="004735EF"/>
    <w:rsid w:val="004753EE"/>
    <w:rsid w:val="004853D8"/>
    <w:rsid w:val="004863C6"/>
    <w:rsid w:val="004B09D8"/>
    <w:rsid w:val="004B4787"/>
    <w:rsid w:val="004C4969"/>
    <w:rsid w:val="004C57D2"/>
    <w:rsid w:val="004D0C3A"/>
    <w:rsid w:val="004D5956"/>
    <w:rsid w:val="004E51FC"/>
    <w:rsid w:val="004F0432"/>
    <w:rsid w:val="004F4E84"/>
    <w:rsid w:val="00503E0B"/>
    <w:rsid w:val="00506901"/>
    <w:rsid w:val="005105F7"/>
    <w:rsid w:val="00517698"/>
    <w:rsid w:val="00522F57"/>
    <w:rsid w:val="00536538"/>
    <w:rsid w:val="005407D0"/>
    <w:rsid w:val="005441B8"/>
    <w:rsid w:val="00546592"/>
    <w:rsid w:val="00557666"/>
    <w:rsid w:val="00557B1C"/>
    <w:rsid w:val="0056248A"/>
    <w:rsid w:val="005628AD"/>
    <w:rsid w:val="00581747"/>
    <w:rsid w:val="0058499D"/>
    <w:rsid w:val="00586181"/>
    <w:rsid w:val="00593D2E"/>
    <w:rsid w:val="00596643"/>
    <w:rsid w:val="005C3E3B"/>
    <w:rsid w:val="005C65DC"/>
    <w:rsid w:val="005D0D03"/>
    <w:rsid w:val="005D170D"/>
    <w:rsid w:val="005D2EB1"/>
    <w:rsid w:val="005F5A40"/>
    <w:rsid w:val="006013AD"/>
    <w:rsid w:val="00601530"/>
    <w:rsid w:val="00603DFA"/>
    <w:rsid w:val="00604460"/>
    <w:rsid w:val="00604B27"/>
    <w:rsid w:val="0061475E"/>
    <w:rsid w:val="0061587A"/>
    <w:rsid w:val="00617004"/>
    <w:rsid w:val="00620696"/>
    <w:rsid w:val="00630155"/>
    <w:rsid w:val="00632CD3"/>
    <w:rsid w:val="006437AC"/>
    <w:rsid w:val="0065650D"/>
    <w:rsid w:val="006621D0"/>
    <w:rsid w:val="00664A57"/>
    <w:rsid w:val="00667DF7"/>
    <w:rsid w:val="00672682"/>
    <w:rsid w:val="006756B2"/>
    <w:rsid w:val="00677A8B"/>
    <w:rsid w:val="00685124"/>
    <w:rsid w:val="0068535E"/>
    <w:rsid w:val="006B1B24"/>
    <w:rsid w:val="006B375E"/>
    <w:rsid w:val="006B4F81"/>
    <w:rsid w:val="006E111C"/>
    <w:rsid w:val="006F1060"/>
    <w:rsid w:val="0070354D"/>
    <w:rsid w:val="007077C0"/>
    <w:rsid w:val="0071234A"/>
    <w:rsid w:val="007147F1"/>
    <w:rsid w:val="00727D98"/>
    <w:rsid w:val="00740BBA"/>
    <w:rsid w:val="00742FB0"/>
    <w:rsid w:val="00743341"/>
    <w:rsid w:val="00744A8A"/>
    <w:rsid w:val="00746BB8"/>
    <w:rsid w:val="00747CC3"/>
    <w:rsid w:val="0075324A"/>
    <w:rsid w:val="00755F3B"/>
    <w:rsid w:val="007624E6"/>
    <w:rsid w:val="00764827"/>
    <w:rsid w:val="0077498B"/>
    <w:rsid w:val="007750C7"/>
    <w:rsid w:val="0077646D"/>
    <w:rsid w:val="0077797B"/>
    <w:rsid w:val="007938CF"/>
    <w:rsid w:val="00794963"/>
    <w:rsid w:val="00796C3F"/>
    <w:rsid w:val="007A3F6A"/>
    <w:rsid w:val="007A70AD"/>
    <w:rsid w:val="007B4D11"/>
    <w:rsid w:val="007B7498"/>
    <w:rsid w:val="007B7528"/>
    <w:rsid w:val="007C0E88"/>
    <w:rsid w:val="007D34E8"/>
    <w:rsid w:val="007D7EB6"/>
    <w:rsid w:val="007E14CE"/>
    <w:rsid w:val="007E6F39"/>
    <w:rsid w:val="007F3C70"/>
    <w:rsid w:val="008034BA"/>
    <w:rsid w:val="00803673"/>
    <w:rsid w:val="008038E0"/>
    <w:rsid w:val="008046A3"/>
    <w:rsid w:val="00810F28"/>
    <w:rsid w:val="00820AAB"/>
    <w:rsid w:val="0082662F"/>
    <w:rsid w:val="00830A4B"/>
    <w:rsid w:val="0083112F"/>
    <w:rsid w:val="0083406C"/>
    <w:rsid w:val="00836546"/>
    <w:rsid w:val="0085596F"/>
    <w:rsid w:val="00871254"/>
    <w:rsid w:val="00883F98"/>
    <w:rsid w:val="00886A4F"/>
    <w:rsid w:val="00891B54"/>
    <w:rsid w:val="008974FF"/>
    <w:rsid w:val="00897CE3"/>
    <w:rsid w:val="008A1E54"/>
    <w:rsid w:val="008A5320"/>
    <w:rsid w:val="008C315A"/>
    <w:rsid w:val="008C6174"/>
    <w:rsid w:val="008C6D46"/>
    <w:rsid w:val="008D6AA1"/>
    <w:rsid w:val="008D7809"/>
    <w:rsid w:val="008E2CEB"/>
    <w:rsid w:val="008E3F77"/>
    <w:rsid w:val="008E5D2A"/>
    <w:rsid w:val="008F4BD0"/>
    <w:rsid w:val="008F73F1"/>
    <w:rsid w:val="0090471C"/>
    <w:rsid w:val="00907453"/>
    <w:rsid w:val="00907E9A"/>
    <w:rsid w:val="00913B18"/>
    <w:rsid w:val="00917DEB"/>
    <w:rsid w:val="00923193"/>
    <w:rsid w:val="0092731D"/>
    <w:rsid w:val="00930A02"/>
    <w:rsid w:val="009362ED"/>
    <w:rsid w:val="00954609"/>
    <w:rsid w:val="009579FA"/>
    <w:rsid w:val="0096327D"/>
    <w:rsid w:val="00963BAA"/>
    <w:rsid w:val="0097383D"/>
    <w:rsid w:val="0097390D"/>
    <w:rsid w:val="00977679"/>
    <w:rsid w:val="0097782D"/>
    <w:rsid w:val="009803DA"/>
    <w:rsid w:val="00980445"/>
    <w:rsid w:val="00983431"/>
    <w:rsid w:val="0098733E"/>
    <w:rsid w:val="00987B31"/>
    <w:rsid w:val="00994AF6"/>
    <w:rsid w:val="00997192"/>
    <w:rsid w:val="009C212A"/>
    <w:rsid w:val="009D2B2D"/>
    <w:rsid w:val="009D2EAB"/>
    <w:rsid w:val="009D4CE8"/>
    <w:rsid w:val="009E435C"/>
    <w:rsid w:val="009E4860"/>
    <w:rsid w:val="009E7D5E"/>
    <w:rsid w:val="009F0AE4"/>
    <w:rsid w:val="009F151E"/>
    <w:rsid w:val="009F4AE1"/>
    <w:rsid w:val="009F613B"/>
    <w:rsid w:val="00A026C2"/>
    <w:rsid w:val="00A06950"/>
    <w:rsid w:val="00A10BC9"/>
    <w:rsid w:val="00A1587C"/>
    <w:rsid w:val="00A33995"/>
    <w:rsid w:val="00A34DDB"/>
    <w:rsid w:val="00A36B2B"/>
    <w:rsid w:val="00A44CE1"/>
    <w:rsid w:val="00A50066"/>
    <w:rsid w:val="00A5765C"/>
    <w:rsid w:val="00A621AE"/>
    <w:rsid w:val="00A67BCE"/>
    <w:rsid w:val="00A73944"/>
    <w:rsid w:val="00A74EEB"/>
    <w:rsid w:val="00A84033"/>
    <w:rsid w:val="00A9028D"/>
    <w:rsid w:val="00AA60EA"/>
    <w:rsid w:val="00AB0ADC"/>
    <w:rsid w:val="00AB21C7"/>
    <w:rsid w:val="00AB3C7D"/>
    <w:rsid w:val="00AC0F56"/>
    <w:rsid w:val="00AC2CB0"/>
    <w:rsid w:val="00AC4A7A"/>
    <w:rsid w:val="00AC5CB7"/>
    <w:rsid w:val="00AE44A9"/>
    <w:rsid w:val="00AE5819"/>
    <w:rsid w:val="00AE6D7F"/>
    <w:rsid w:val="00AF48E8"/>
    <w:rsid w:val="00B12150"/>
    <w:rsid w:val="00B15C9C"/>
    <w:rsid w:val="00B40EA3"/>
    <w:rsid w:val="00B4773C"/>
    <w:rsid w:val="00B62CFC"/>
    <w:rsid w:val="00B64316"/>
    <w:rsid w:val="00B746F3"/>
    <w:rsid w:val="00B7519E"/>
    <w:rsid w:val="00B7653B"/>
    <w:rsid w:val="00B90980"/>
    <w:rsid w:val="00B92DE9"/>
    <w:rsid w:val="00B95A6B"/>
    <w:rsid w:val="00BA0086"/>
    <w:rsid w:val="00BB0120"/>
    <w:rsid w:val="00BB68CB"/>
    <w:rsid w:val="00BC0245"/>
    <w:rsid w:val="00BC04AA"/>
    <w:rsid w:val="00BC2E70"/>
    <w:rsid w:val="00BC4EE6"/>
    <w:rsid w:val="00BD0A75"/>
    <w:rsid w:val="00BD34CE"/>
    <w:rsid w:val="00BE2111"/>
    <w:rsid w:val="00BF3363"/>
    <w:rsid w:val="00C012CF"/>
    <w:rsid w:val="00C04A65"/>
    <w:rsid w:val="00C077FE"/>
    <w:rsid w:val="00C07E37"/>
    <w:rsid w:val="00C14D1C"/>
    <w:rsid w:val="00C160F8"/>
    <w:rsid w:val="00C204A3"/>
    <w:rsid w:val="00C21BC2"/>
    <w:rsid w:val="00C230C6"/>
    <w:rsid w:val="00C315DD"/>
    <w:rsid w:val="00C426D1"/>
    <w:rsid w:val="00C464DD"/>
    <w:rsid w:val="00C4701D"/>
    <w:rsid w:val="00C638A5"/>
    <w:rsid w:val="00C64392"/>
    <w:rsid w:val="00C67865"/>
    <w:rsid w:val="00C73325"/>
    <w:rsid w:val="00C75513"/>
    <w:rsid w:val="00C832CB"/>
    <w:rsid w:val="00C843FB"/>
    <w:rsid w:val="00C93A00"/>
    <w:rsid w:val="00CA0E33"/>
    <w:rsid w:val="00CA710A"/>
    <w:rsid w:val="00CB2B80"/>
    <w:rsid w:val="00CB5220"/>
    <w:rsid w:val="00CC47A6"/>
    <w:rsid w:val="00CC7E44"/>
    <w:rsid w:val="00CD2B2E"/>
    <w:rsid w:val="00CD6A59"/>
    <w:rsid w:val="00CE572D"/>
    <w:rsid w:val="00CE7A7B"/>
    <w:rsid w:val="00D14398"/>
    <w:rsid w:val="00D17383"/>
    <w:rsid w:val="00D44EA8"/>
    <w:rsid w:val="00D5273A"/>
    <w:rsid w:val="00D52AE1"/>
    <w:rsid w:val="00D652A9"/>
    <w:rsid w:val="00D95969"/>
    <w:rsid w:val="00DA2084"/>
    <w:rsid w:val="00DA47CB"/>
    <w:rsid w:val="00DB3C2D"/>
    <w:rsid w:val="00DC536C"/>
    <w:rsid w:val="00DD76AF"/>
    <w:rsid w:val="00DE247D"/>
    <w:rsid w:val="00DE705F"/>
    <w:rsid w:val="00DE77A7"/>
    <w:rsid w:val="00DE7C19"/>
    <w:rsid w:val="00E0447C"/>
    <w:rsid w:val="00E05975"/>
    <w:rsid w:val="00E0663E"/>
    <w:rsid w:val="00E12E81"/>
    <w:rsid w:val="00E20380"/>
    <w:rsid w:val="00E2303E"/>
    <w:rsid w:val="00E265B4"/>
    <w:rsid w:val="00E31CB4"/>
    <w:rsid w:val="00E332A1"/>
    <w:rsid w:val="00E37D56"/>
    <w:rsid w:val="00E5060C"/>
    <w:rsid w:val="00E5380D"/>
    <w:rsid w:val="00E6237F"/>
    <w:rsid w:val="00E73CC1"/>
    <w:rsid w:val="00E7672F"/>
    <w:rsid w:val="00E8577C"/>
    <w:rsid w:val="00E93EC7"/>
    <w:rsid w:val="00EC11FA"/>
    <w:rsid w:val="00EC64D8"/>
    <w:rsid w:val="00ED4747"/>
    <w:rsid w:val="00ED7226"/>
    <w:rsid w:val="00EE470A"/>
    <w:rsid w:val="00EE5B06"/>
    <w:rsid w:val="00EF297C"/>
    <w:rsid w:val="00EF475E"/>
    <w:rsid w:val="00EF4D56"/>
    <w:rsid w:val="00F02419"/>
    <w:rsid w:val="00F03BC5"/>
    <w:rsid w:val="00F3591A"/>
    <w:rsid w:val="00F437A2"/>
    <w:rsid w:val="00F43D6F"/>
    <w:rsid w:val="00F50F7F"/>
    <w:rsid w:val="00F51681"/>
    <w:rsid w:val="00F516AC"/>
    <w:rsid w:val="00F524E0"/>
    <w:rsid w:val="00F614A6"/>
    <w:rsid w:val="00F6193B"/>
    <w:rsid w:val="00F70416"/>
    <w:rsid w:val="00F71A36"/>
    <w:rsid w:val="00F745F3"/>
    <w:rsid w:val="00F806FC"/>
    <w:rsid w:val="00F918F8"/>
    <w:rsid w:val="00F92337"/>
    <w:rsid w:val="00F92B71"/>
    <w:rsid w:val="00FA7705"/>
    <w:rsid w:val="00FB11B1"/>
    <w:rsid w:val="00FB59EA"/>
    <w:rsid w:val="00FB5F62"/>
    <w:rsid w:val="00FC6B0D"/>
    <w:rsid w:val="00FC7FCB"/>
    <w:rsid w:val="00FD05DF"/>
    <w:rsid w:val="00FD4E7F"/>
    <w:rsid w:val="00FE1996"/>
    <w:rsid w:val="00FE663E"/>
    <w:rsid w:val="00FF2FC8"/>
    <w:rsid w:val="00FF4DDE"/>
    <w:rsid w:val="00FF4DE8"/>
    <w:rsid w:val="00FF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995"/>
    <w:rPr>
      <w:sz w:val="24"/>
      <w:szCs w:val="24"/>
      <w:lang w:val="de-AT"/>
    </w:rPr>
  </w:style>
  <w:style w:type="paragraph" w:styleId="berschrift1">
    <w:name w:val="heading 1"/>
    <w:basedOn w:val="Standard"/>
    <w:next w:val="Standard"/>
    <w:qFormat/>
    <w:rsid w:val="0061475E"/>
    <w:pPr>
      <w:keepNext/>
      <w:jc w:val="center"/>
      <w:outlineLvl w:val="0"/>
    </w:pPr>
    <w:rPr>
      <w:rFonts w:ascii="Arial" w:hAnsi="Arial"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1475E"/>
    <w:rPr>
      <w:color w:val="00CC00"/>
      <w:u w:val="single"/>
    </w:rPr>
  </w:style>
  <w:style w:type="paragraph" w:styleId="Sprechblasentext">
    <w:name w:val="Balloon Text"/>
    <w:basedOn w:val="Standard"/>
    <w:link w:val="SprechblasentextZchn"/>
    <w:rsid w:val="00465D6C"/>
    <w:rPr>
      <w:rFonts w:ascii="Tahoma" w:hAnsi="Tahoma" w:cs="Tahoma"/>
      <w:sz w:val="16"/>
      <w:szCs w:val="16"/>
    </w:rPr>
  </w:style>
  <w:style w:type="character" w:customStyle="1" w:styleId="SprechblasentextZchn">
    <w:name w:val="Sprechblasentext Zchn"/>
    <w:basedOn w:val="Absatz-Standardschriftart"/>
    <w:link w:val="Sprechblasentext"/>
    <w:rsid w:val="00465D6C"/>
    <w:rPr>
      <w:rFonts w:ascii="Tahoma" w:hAnsi="Tahoma" w:cs="Tahoma"/>
      <w:sz w:val="16"/>
      <w:szCs w:val="16"/>
      <w:lang w:val="de-AT"/>
    </w:rPr>
  </w:style>
  <w:style w:type="paragraph" w:styleId="Listenabsatz">
    <w:name w:val="List Paragraph"/>
    <w:basedOn w:val="Standard"/>
    <w:uiPriority w:val="34"/>
    <w:qFormat/>
    <w:rsid w:val="008E3F77"/>
    <w:pPr>
      <w:spacing w:after="200" w:line="276" w:lineRule="auto"/>
      <w:ind w:left="720"/>
      <w:contextualSpacing/>
    </w:pPr>
    <w:rPr>
      <w:rFonts w:asciiTheme="minorHAnsi" w:eastAsiaTheme="minorHAnsi" w:hAnsiTheme="minorHAnsi" w:cstheme="minorBidi"/>
      <w:sz w:val="22"/>
      <w:szCs w:val="22"/>
      <w:lang w:val="de-DE" w:eastAsia="en-US"/>
    </w:rPr>
  </w:style>
  <w:style w:type="paragraph" w:styleId="Kopfzeile">
    <w:name w:val="header"/>
    <w:basedOn w:val="Standard"/>
    <w:link w:val="KopfzeileZchn"/>
    <w:rsid w:val="00C73325"/>
    <w:pPr>
      <w:tabs>
        <w:tab w:val="center" w:pos="4536"/>
        <w:tab w:val="right" w:pos="9072"/>
      </w:tabs>
    </w:pPr>
  </w:style>
  <w:style w:type="character" w:customStyle="1" w:styleId="KopfzeileZchn">
    <w:name w:val="Kopfzeile Zchn"/>
    <w:basedOn w:val="Absatz-Standardschriftart"/>
    <w:link w:val="Kopfzeile"/>
    <w:rsid w:val="00C73325"/>
    <w:rPr>
      <w:sz w:val="24"/>
      <w:szCs w:val="24"/>
      <w:lang w:val="de-AT"/>
    </w:rPr>
  </w:style>
  <w:style w:type="paragraph" w:styleId="Fuzeile">
    <w:name w:val="footer"/>
    <w:basedOn w:val="Standard"/>
    <w:link w:val="FuzeileZchn"/>
    <w:uiPriority w:val="99"/>
    <w:rsid w:val="00C73325"/>
    <w:pPr>
      <w:tabs>
        <w:tab w:val="center" w:pos="4536"/>
        <w:tab w:val="right" w:pos="9072"/>
      </w:tabs>
    </w:pPr>
  </w:style>
  <w:style w:type="character" w:customStyle="1" w:styleId="FuzeileZchn">
    <w:name w:val="Fußzeile Zchn"/>
    <w:basedOn w:val="Absatz-Standardschriftart"/>
    <w:link w:val="Fuzeile"/>
    <w:uiPriority w:val="99"/>
    <w:rsid w:val="00C73325"/>
    <w:rPr>
      <w:sz w:val="24"/>
      <w:szCs w:val="24"/>
      <w:lang w:val="de-AT"/>
    </w:rPr>
  </w:style>
  <w:style w:type="paragraph" w:customStyle="1" w:styleId="Default">
    <w:name w:val="Default"/>
    <w:rsid w:val="00333B5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995"/>
    <w:rPr>
      <w:sz w:val="24"/>
      <w:szCs w:val="24"/>
      <w:lang w:val="de-AT"/>
    </w:rPr>
  </w:style>
  <w:style w:type="paragraph" w:styleId="berschrift1">
    <w:name w:val="heading 1"/>
    <w:basedOn w:val="Standard"/>
    <w:next w:val="Standard"/>
    <w:qFormat/>
    <w:rsid w:val="0061475E"/>
    <w:pPr>
      <w:keepNext/>
      <w:jc w:val="center"/>
      <w:outlineLvl w:val="0"/>
    </w:pPr>
    <w:rPr>
      <w:rFonts w:ascii="Arial" w:hAnsi="Arial"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1475E"/>
    <w:rPr>
      <w:color w:val="00CC00"/>
      <w:u w:val="single"/>
    </w:rPr>
  </w:style>
  <w:style w:type="paragraph" w:styleId="Sprechblasentext">
    <w:name w:val="Balloon Text"/>
    <w:basedOn w:val="Standard"/>
    <w:link w:val="SprechblasentextZchn"/>
    <w:rsid w:val="00465D6C"/>
    <w:rPr>
      <w:rFonts w:ascii="Tahoma" w:hAnsi="Tahoma" w:cs="Tahoma"/>
      <w:sz w:val="16"/>
      <w:szCs w:val="16"/>
    </w:rPr>
  </w:style>
  <w:style w:type="character" w:customStyle="1" w:styleId="SprechblasentextZchn">
    <w:name w:val="Sprechblasentext Zchn"/>
    <w:basedOn w:val="Absatz-Standardschriftart"/>
    <w:link w:val="Sprechblasentext"/>
    <w:rsid w:val="00465D6C"/>
    <w:rPr>
      <w:rFonts w:ascii="Tahoma" w:hAnsi="Tahoma" w:cs="Tahoma"/>
      <w:sz w:val="16"/>
      <w:szCs w:val="16"/>
      <w:lang w:val="de-AT"/>
    </w:rPr>
  </w:style>
  <w:style w:type="paragraph" w:styleId="Listenabsatz">
    <w:name w:val="List Paragraph"/>
    <w:basedOn w:val="Standard"/>
    <w:uiPriority w:val="34"/>
    <w:qFormat/>
    <w:rsid w:val="008E3F77"/>
    <w:pPr>
      <w:spacing w:after="200" w:line="276" w:lineRule="auto"/>
      <w:ind w:left="720"/>
      <w:contextualSpacing/>
    </w:pPr>
    <w:rPr>
      <w:rFonts w:asciiTheme="minorHAnsi" w:eastAsiaTheme="minorHAnsi" w:hAnsiTheme="minorHAnsi" w:cstheme="minorBidi"/>
      <w:sz w:val="22"/>
      <w:szCs w:val="22"/>
      <w:lang w:val="de-DE" w:eastAsia="en-US"/>
    </w:rPr>
  </w:style>
  <w:style w:type="paragraph" w:styleId="Kopfzeile">
    <w:name w:val="header"/>
    <w:basedOn w:val="Standard"/>
    <w:link w:val="KopfzeileZchn"/>
    <w:rsid w:val="00C73325"/>
    <w:pPr>
      <w:tabs>
        <w:tab w:val="center" w:pos="4536"/>
        <w:tab w:val="right" w:pos="9072"/>
      </w:tabs>
    </w:pPr>
  </w:style>
  <w:style w:type="character" w:customStyle="1" w:styleId="KopfzeileZchn">
    <w:name w:val="Kopfzeile Zchn"/>
    <w:basedOn w:val="Absatz-Standardschriftart"/>
    <w:link w:val="Kopfzeile"/>
    <w:rsid w:val="00C73325"/>
    <w:rPr>
      <w:sz w:val="24"/>
      <w:szCs w:val="24"/>
      <w:lang w:val="de-AT"/>
    </w:rPr>
  </w:style>
  <w:style w:type="paragraph" w:styleId="Fuzeile">
    <w:name w:val="footer"/>
    <w:basedOn w:val="Standard"/>
    <w:link w:val="FuzeileZchn"/>
    <w:uiPriority w:val="99"/>
    <w:rsid w:val="00C73325"/>
    <w:pPr>
      <w:tabs>
        <w:tab w:val="center" w:pos="4536"/>
        <w:tab w:val="right" w:pos="9072"/>
      </w:tabs>
    </w:pPr>
  </w:style>
  <w:style w:type="character" w:customStyle="1" w:styleId="FuzeileZchn">
    <w:name w:val="Fußzeile Zchn"/>
    <w:basedOn w:val="Absatz-Standardschriftart"/>
    <w:link w:val="Fuzeile"/>
    <w:uiPriority w:val="99"/>
    <w:rsid w:val="00C73325"/>
    <w:rPr>
      <w:sz w:val="24"/>
      <w:szCs w:val="24"/>
      <w:lang w:val="de-AT"/>
    </w:rPr>
  </w:style>
  <w:style w:type="paragraph" w:customStyle="1" w:styleId="Default">
    <w:name w:val="Default"/>
    <w:rsid w:val="00333B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1188">
      <w:bodyDiv w:val="1"/>
      <w:marLeft w:val="0"/>
      <w:marRight w:val="0"/>
      <w:marTop w:val="0"/>
      <w:marBottom w:val="0"/>
      <w:divBdr>
        <w:top w:val="none" w:sz="0" w:space="0" w:color="auto"/>
        <w:left w:val="none" w:sz="0" w:space="0" w:color="auto"/>
        <w:bottom w:val="none" w:sz="0" w:space="0" w:color="auto"/>
        <w:right w:val="none" w:sz="0" w:space="0" w:color="auto"/>
      </w:divBdr>
    </w:div>
    <w:div w:id="773405784">
      <w:bodyDiv w:val="1"/>
      <w:marLeft w:val="0"/>
      <w:marRight w:val="0"/>
      <w:marTop w:val="0"/>
      <w:marBottom w:val="0"/>
      <w:divBdr>
        <w:top w:val="none" w:sz="0" w:space="0" w:color="auto"/>
        <w:left w:val="none" w:sz="0" w:space="0" w:color="auto"/>
        <w:bottom w:val="none" w:sz="0" w:space="0" w:color="auto"/>
        <w:right w:val="none" w:sz="0" w:space="0" w:color="auto"/>
      </w:divBdr>
      <w:divsChild>
        <w:div w:id="16545144">
          <w:marLeft w:val="605"/>
          <w:marRight w:val="0"/>
          <w:marTop w:val="0"/>
          <w:marBottom w:val="240"/>
          <w:divBdr>
            <w:top w:val="none" w:sz="0" w:space="0" w:color="auto"/>
            <w:left w:val="none" w:sz="0" w:space="0" w:color="auto"/>
            <w:bottom w:val="none" w:sz="0" w:space="0" w:color="auto"/>
            <w:right w:val="none" w:sz="0" w:space="0" w:color="auto"/>
          </w:divBdr>
        </w:div>
        <w:div w:id="137505073">
          <w:marLeft w:val="605"/>
          <w:marRight w:val="0"/>
          <w:marTop w:val="0"/>
          <w:marBottom w:val="240"/>
          <w:divBdr>
            <w:top w:val="none" w:sz="0" w:space="0" w:color="auto"/>
            <w:left w:val="none" w:sz="0" w:space="0" w:color="auto"/>
            <w:bottom w:val="none" w:sz="0" w:space="0" w:color="auto"/>
            <w:right w:val="none" w:sz="0" w:space="0" w:color="auto"/>
          </w:divBdr>
        </w:div>
        <w:div w:id="1368867977">
          <w:marLeft w:val="605"/>
          <w:marRight w:val="0"/>
          <w:marTop w:val="0"/>
          <w:marBottom w:val="240"/>
          <w:divBdr>
            <w:top w:val="none" w:sz="0" w:space="0" w:color="auto"/>
            <w:left w:val="none" w:sz="0" w:space="0" w:color="auto"/>
            <w:bottom w:val="none" w:sz="0" w:space="0" w:color="auto"/>
            <w:right w:val="none" w:sz="0" w:space="0" w:color="auto"/>
          </w:divBdr>
        </w:div>
        <w:div w:id="374038786">
          <w:marLeft w:val="605"/>
          <w:marRight w:val="0"/>
          <w:marTop w:val="0"/>
          <w:marBottom w:val="240"/>
          <w:divBdr>
            <w:top w:val="none" w:sz="0" w:space="0" w:color="auto"/>
            <w:left w:val="none" w:sz="0" w:space="0" w:color="auto"/>
            <w:bottom w:val="none" w:sz="0" w:space="0" w:color="auto"/>
            <w:right w:val="none" w:sz="0" w:space="0" w:color="auto"/>
          </w:divBdr>
        </w:div>
        <w:div w:id="1187448904">
          <w:marLeft w:val="605"/>
          <w:marRight w:val="0"/>
          <w:marTop w:val="0"/>
          <w:marBottom w:val="240"/>
          <w:divBdr>
            <w:top w:val="none" w:sz="0" w:space="0" w:color="auto"/>
            <w:left w:val="none" w:sz="0" w:space="0" w:color="auto"/>
            <w:bottom w:val="none" w:sz="0" w:space="0" w:color="auto"/>
            <w:right w:val="none" w:sz="0" w:space="0" w:color="auto"/>
          </w:divBdr>
        </w:div>
        <w:div w:id="1456874494">
          <w:marLeft w:val="605"/>
          <w:marRight w:val="0"/>
          <w:marTop w:val="0"/>
          <w:marBottom w:val="240"/>
          <w:divBdr>
            <w:top w:val="none" w:sz="0" w:space="0" w:color="auto"/>
            <w:left w:val="none" w:sz="0" w:space="0" w:color="auto"/>
            <w:bottom w:val="none" w:sz="0" w:space="0" w:color="auto"/>
            <w:right w:val="none" w:sz="0" w:space="0" w:color="auto"/>
          </w:divBdr>
        </w:div>
        <w:div w:id="376973152">
          <w:marLeft w:val="605"/>
          <w:marRight w:val="0"/>
          <w:marTop w:val="0"/>
          <w:marBottom w:val="240"/>
          <w:divBdr>
            <w:top w:val="none" w:sz="0" w:space="0" w:color="auto"/>
            <w:left w:val="none" w:sz="0" w:space="0" w:color="auto"/>
            <w:bottom w:val="none" w:sz="0" w:space="0" w:color="auto"/>
            <w:right w:val="none" w:sz="0" w:space="0" w:color="auto"/>
          </w:divBdr>
        </w:div>
      </w:divsChild>
    </w:div>
    <w:div w:id="844323532">
      <w:bodyDiv w:val="1"/>
      <w:marLeft w:val="0"/>
      <w:marRight w:val="0"/>
      <w:marTop w:val="0"/>
      <w:marBottom w:val="0"/>
      <w:divBdr>
        <w:top w:val="none" w:sz="0" w:space="0" w:color="auto"/>
        <w:left w:val="none" w:sz="0" w:space="0" w:color="auto"/>
        <w:bottom w:val="none" w:sz="0" w:space="0" w:color="auto"/>
        <w:right w:val="none" w:sz="0" w:space="0" w:color="auto"/>
      </w:divBdr>
    </w:div>
    <w:div w:id="902182333">
      <w:bodyDiv w:val="1"/>
      <w:marLeft w:val="0"/>
      <w:marRight w:val="0"/>
      <w:marTop w:val="0"/>
      <w:marBottom w:val="0"/>
      <w:divBdr>
        <w:top w:val="none" w:sz="0" w:space="0" w:color="auto"/>
        <w:left w:val="none" w:sz="0" w:space="0" w:color="auto"/>
        <w:bottom w:val="none" w:sz="0" w:space="0" w:color="auto"/>
        <w:right w:val="none" w:sz="0" w:space="0" w:color="auto"/>
      </w:divBdr>
      <w:divsChild>
        <w:div w:id="680547823">
          <w:marLeft w:val="605"/>
          <w:marRight w:val="0"/>
          <w:marTop w:val="0"/>
          <w:marBottom w:val="240"/>
          <w:divBdr>
            <w:top w:val="none" w:sz="0" w:space="0" w:color="auto"/>
            <w:left w:val="none" w:sz="0" w:space="0" w:color="auto"/>
            <w:bottom w:val="none" w:sz="0" w:space="0" w:color="auto"/>
            <w:right w:val="none" w:sz="0" w:space="0" w:color="auto"/>
          </w:divBdr>
        </w:div>
        <w:div w:id="1535462335">
          <w:marLeft w:val="605"/>
          <w:marRight w:val="0"/>
          <w:marTop w:val="0"/>
          <w:marBottom w:val="240"/>
          <w:divBdr>
            <w:top w:val="none" w:sz="0" w:space="0" w:color="auto"/>
            <w:left w:val="none" w:sz="0" w:space="0" w:color="auto"/>
            <w:bottom w:val="none" w:sz="0" w:space="0" w:color="auto"/>
            <w:right w:val="none" w:sz="0" w:space="0" w:color="auto"/>
          </w:divBdr>
        </w:div>
        <w:div w:id="707147460">
          <w:marLeft w:val="605"/>
          <w:marRight w:val="0"/>
          <w:marTop w:val="0"/>
          <w:marBottom w:val="240"/>
          <w:divBdr>
            <w:top w:val="none" w:sz="0" w:space="0" w:color="auto"/>
            <w:left w:val="none" w:sz="0" w:space="0" w:color="auto"/>
            <w:bottom w:val="none" w:sz="0" w:space="0" w:color="auto"/>
            <w:right w:val="none" w:sz="0" w:space="0" w:color="auto"/>
          </w:divBdr>
        </w:div>
        <w:div w:id="676076803">
          <w:marLeft w:val="1325"/>
          <w:marRight w:val="0"/>
          <w:marTop w:val="0"/>
          <w:marBottom w:val="240"/>
          <w:divBdr>
            <w:top w:val="none" w:sz="0" w:space="0" w:color="auto"/>
            <w:left w:val="none" w:sz="0" w:space="0" w:color="auto"/>
            <w:bottom w:val="none" w:sz="0" w:space="0" w:color="auto"/>
            <w:right w:val="none" w:sz="0" w:space="0" w:color="auto"/>
          </w:divBdr>
        </w:div>
        <w:div w:id="190073285">
          <w:marLeft w:val="1325"/>
          <w:marRight w:val="0"/>
          <w:marTop w:val="0"/>
          <w:marBottom w:val="240"/>
          <w:divBdr>
            <w:top w:val="none" w:sz="0" w:space="0" w:color="auto"/>
            <w:left w:val="none" w:sz="0" w:space="0" w:color="auto"/>
            <w:bottom w:val="none" w:sz="0" w:space="0" w:color="auto"/>
            <w:right w:val="none" w:sz="0" w:space="0" w:color="auto"/>
          </w:divBdr>
        </w:div>
        <w:div w:id="999845924">
          <w:marLeft w:val="1325"/>
          <w:marRight w:val="0"/>
          <w:marTop w:val="0"/>
          <w:marBottom w:val="240"/>
          <w:divBdr>
            <w:top w:val="none" w:sz="0" w:space="0" w:color="auto"/>
            <w:left w:val="none" w:sz="0" w:space="0" w:color="auto"/>
            <w:bottom w:val="none" w:sz="0" w:space="0" w:color="auto"/>
            <w:right w:val="none" w:sz="0" w:space="0" w:color="auto"/>
          </w:divBdr>
        </w:div>
      </w:divsChild>
    </w:div>
    <w:div w:id="1347563534">
      <w:bodyDiv w:val="1"/>
      <w:marLeft w:val="0"/>
      <w:marRight w:val="0"/>
      <w:marTop w:val="0"/>
      <w:marBottom w:val="0"/>
      <w:divBdr>
        <w:top w:val="none" w:sz="0" w:space="0" w:color="auto"/>
        <w:left w:val="none" w:sz="0" w:space="0" w:color="auto"/>
        <w:bottom w:val="none" w:sz="0" w:space="0" w:color="auto"/>
        <w:right w:val="none" w:sz="0" w:space="0" w:color="auto"/>
      </w:divBdr>
      <w:divsChild>
        <w:div w:id="1785885272">
          <w:marLeft w:val="605"/>
          <w:marRight w:val="0"/>
          <w:marTop w:val="0"/>
          <w:marBottom w:val="240"/>
          <w:divBdr>
            <w:top w:val="none" w:sz="0" w:space="0" w:color="auto"/>
            <w:left w:val="none" w:sz="0" w:space="0" w:color="auto"/>
            <w:bottom w:val="none" w:sz="0" w:space="0" w:color="auto"/>
            <w:right w:val="none" w:sz="0" w:space="0" w:color="auto"/>
          </w:divBdr>
        </w:div>
        <w:div w:id="968974712">
          <w:marLeft w:val="605"/>
          <w:marRight w:val="0"/>
          <w:marTop w:val="0"/>
          <w:marBottom w:val="240"/>
          <w:divBdr>
            <w:top w:val="none" w:sz="0" w:space="0" w:color="auto"/>
            <w:left w:val="none" w:sz="0" w:space="0" w:color="auto"/>
            <w:bottom w:val="none" w:sz="0" w:space="0" w:color="auto"/>
            <w:right w:val="none" w:sz="0" w:space="0" w:color="auto"/>
          </w:divBdr>
        </w:div>
        <w:div w:id="759563360">
          <w:marLeft w:val="605"/>
          <w:marRight w:val="0"/>
          <w:marTop w:val="0"/>
          <w:marBottom w:val="240"/>
          <w:divBdr>
            <w:top w:val="none" w:sz="0" w:space="0" w:color="auto"/>
            <w:left w:val="none" w:sz="0" w:space="0" w:color="auto"/>
            <w:bottom w:val="none" w:sz="0" w:space="0" w:color="auto"/>
            <w:right w:val="none" w:sz="0" w:space="0" w:color="auto"/>
          </w:divBdr>
        </w:div>
        <w:div w:id="838539788">
          <w:marLeft w:val="605"/>
          <w:marRight w:val="0"/>
          <w:marTop w:val="0"/>
          <w:marBottom w:val="240"/>
          <w:divBdr>
            <w:top w:val="none" w:sz="0" w:space="0" w:color="auto"/>
            <w:left w:val="none" w:sz="0" w:space="0" w:color="auto"/>
            <w:bottom w:val="none" w:sz="0" w:space="0" w:color="auto"/>
            <w:right w:val="none" w:sz="0" w:space="0" w:color="auto"/>
          </w:divBdr>
        </w:div>
      </w:divsChild>
    </w:div>
    <w:div w:id="1686518251">
      <w:bodyDiv w:val="1"/>
      <w:marLeft w:val="0"/>
      <w:marRight w:val="0"/>
      <w:marTop w:val="0"/>
      <w:marBottom w:val="0"/>
      <w:divBdr>
        <w:top w:val="none" w:sz="0" w:space="0" w:color="auto"/>
        <w:left w:val="none" w:sz="0" w:space="0" w:color="auto"/>
        <w:bottom w:val="none" w:sz="0" w:space="0" w:color="auto"/>
        <w:right w:val="none" w:sz="0" w:space="0" w:color="auto"/>
      </w:divBdr>
      <w:divsChild>
        <w:div w:id="516820449">
          <w:marLeft w:val="605"/>
          <w:marRight w:val="0"/>
          <w:marTop w:val="0"/>
          <w:marBottom w:val="240"/>
          <w:divBdr>
            <w:top w:val="none" w:sz="0" w:space="0" w:color="auto"/>
            <w:left w:val="none" w:sz="0" w:space="0" w:color="auto"/>
            <w:bottom w:val="none" w:sz="0" w:space="0" w:color="auto"/>
            <w:right w:val="none" w:sz="0" w:space="0" w:color="auto"/>
          </w:divBdr>
        </w:div>
        <w:div w:id="706031886">
          <w:marLeft w:val="605"/>
          <w:marRight w:val="0"/>
          <w:marTop w:val="0"/>
          <w:marBottom w:val="240"/>
          <w:divBdr>
            <w:top w:val="none" w:sz="0" w:space="0" w:color="auto"/>
            <w:left w:val="none" w:sz="0" w:space="0" w:color="auto"/>
            <w:bottom w:val="none" w:sz="0" w:space="0" w:color="auto"/>
            <w:right w:val="none" w:sz="0" w:space="0" w:color="auto"/>
          </w:divBdr>
        </w:div>
        <w:div w:id="1741059309">
          <w:marLeft w:val="605"/>
          <w:marRight w:val="0"/>
          <w:marTop w:val="0"/>
          <w:marBottom w:val="240"/>
          <w:divBdr>
            <w:top w:val="none" w:sz="0" w:space="0" w:color="auto"/>
            <w:left w:val="none" w:sz="0" w:space="0" w:color="auto"/>
            <w:bottom w:val="none" w:sz="0" w:space="0" w:color="auto"/>
            <w:right w:val="none" w:sz="0" w:space="0" w:color="auto"/>
          </w:divBdr>
        </w:div>
        <w:div w:id="814182571">
          <w:marLeft w:val="605"/>
          <w:marRight w:val="0"/>
          <w:marTop w:val="0"/>
          <w:marBottom w:val="240"/>
          <w:divBdr>
            <w:top w:val="none" w:sz="0" w:space="0" w:color="auto"/>
            <w:left w:val="none" w:sz="0" w:space="0" w:color="auto"/>
            <w:bottom w:val="none" w:sz="0" w:space="0" w:color="auto"/>
            <w:right w:val="none" w:sz="0" w:space="0" w:color="auto"/>
          </w:divBdr>
        </w:div>
        <w:div w:id="1435174612">
          <w:marLeft w:val="1325"/>
          <w:marRight w:val="0"/>
          <w:marTop w:val="0"/>
          <w:marBottom w:val="240"/>
          <w:divBdr>
            <w:top w:val="none" w:sz="0" w:space="0" w:color="auto"/>
            <w:left w:val="none" w:sz="0" w:space="0" w:color="auto"/>
            <w:bottom w:val="none" w:sz="0" w:space="0" w:color="auto"/>
            <w:right w:val="none" w:sz="0" w:space="0" w:color="auto"/>
          </w:divBdr>
        </w:div>
        <w:div w:id="1825734188">
          <w:marLeft w:val="1325"/>
          <w:marRight w:val="0"/>
          <w:marTop w:val="0"/>
          <w:marBottom w:val="240"/>
          <w:divBdr>
            <w:top w:val="none" w:sz="0" w:space="0" w:color="auto"/>
            <w:left w:val="none" w:sz="0" w:space="0" w:color="auto"/>
            <w:bottom w:val="none" w:sz="0" w:space="0" w:color="auto"/>
            <w:right w:val="none" w:sz="0" w:space="0" w:color="auto"/>
          </w:divBdr>
        </w:div>
        <w:div w:id="53352569">
          <w:marLeft w:val="1325"/>
          <w:marRight w:val="0"/>
          <w:marTop w:val="0"/>
          <w:marBottom w:val="240"/>
          <w:divBdr>
            <w:top w:val="none" w:sz="0" w:space="0" w:color="auto"/>
            <w:left w:val="none" w:sz="0" w:space="0" w:color="auto"/>
            <w:bottom w:val="none" w:sz="0" w:space="0" w:color="auto"/>
            <w:right w:val="none" w:sz="0" w:space="0" w:color="auto"/>
          </w:divBdr>
        </w:div>
        <w:div w:id="1643537977">
          <w:marLeft w:val="1325"/>
          <w:marRight w:val="0"/>
          <w:marTop w:val="0"/>
          <w:marBottom w:val="240"/>
          <w:divBdr>
            <w:top w:val="none" w:sz="0" w:space="0" w:color="auto"/>
            <w:left w:val="none" w:sz="0" w:space="0" w:color="auto"/>
            <w:bottom w:val="none" w:sz="0" w:space="0" w:color="auto"/>
            <w:right w:val="none" w:sz="0" w:space="0" w:color="auto"/>
          </w:divBdr>
        </w:div>
        <w:div w:id="394663141">
          <w:marLeft w:val="1325"/>
          <w:marRight w:val="0"/>
          <w:marTop w:val="0"/>
          <w:marBottom w:val="240"/>
          <w:divBdr>
            <w:top w:val="none" w:sz="0" w:space="0" w:color="auto"/>
            <w:left w:val="none" w:sz="0" w:space="0" w:color="auto"/>
            <w:bottom w:val="none" w:sz="0" w:space="0" w:color="auto"/>
            <w:right w:val="none" w:sz="0" w:space="0" w:color="auto"/>
          </w:divBdr>
        </w:div>
        <w:div w:id="1400397086">
          <w:marLeft w:val="605"/>
          <w:marRight w:val="0"/>
          <w:marTop w:val="0"/>
          <w:marBottom w:val="240"/>
          <w:divBdr>
            <w:top w:val="none" w:sz="0" w:space="0" w:color="auto"/>
            <w:left w:val="none" w:sz="0" w:space="0" w:color="auto"/>
            <w:bottom w:val="none" w:sz="0" w:space="0" w:color="auto"/>
            <w:right w:val="none" w:sz="0" w:space="0" w:color="auto"/>
          </w:divBdr>
        </w:div>
      </w:divsChild>
    </w:div>
    <w:div w:id="1776513044">
      <w:bodyDiv w:val="1"/>
      <w:marLeft w:val="0"/>
      <w:marRight w:val="0"/>
      <w:marTop w:val="0"/>
      <w:marBottom w:val="0"/>
      <w:divBdr>
        <w:top w:val="none" w:sz="0" w:space="0" w:color="auto"/>
        <w:left w:val="none" w:sz="0" w:space="0" w:color="auto"/>
        <w:bottom w:val="none" w:sz="0" w:space="0" w:color="auto"/>
        <w:right w:val="none" w:sz="0" w:space="0" w:color="auto"/>
      </w:divBdr>
      <w:divsChild>
        <w:div w:id="1432237568">
          <w:marLeft w:val="605"/>
          <w:marRight w:val="0"/>
          <w:marTop w:val="0"/>
          <w:marBottom w:val="240"/>
          <w:divBdr>
            <w:top w:val="none" w:sz="0" w:space="0" w:color="auto"/>
            <w:left w:val="none" w:sz="0" w:space="0" w:color="auto"/>
            <w:bottom w:val="none" w:sz="0" w:space="0" w:color="auto"/>
            <w:right w:val="none" w:sz="0" w:space="0" w:color="auto"/>
          </w:divBdr>
        </w:div>
        <w:div w:id="427847917">
          <w:marLeft w:val="605"/>
          <w:marRight w:val="0"/>
          <w:marTop w:val="0"/>
          <w:marBottom w:val="240"/>
          <w:divBdr>
            <w:top w:val="none" w:sz="0" w:space="0" w:color="auto"/>
            <w:left w:val="none" w:sz="0" w:space="0" w:color="auto"/>
            <w:bottom w:val="none" w:sz="0" w:space="0" w:color="auto"/>
            <w:right w:val="none" w:sz="0" w:space="0" w:color="auto"/>
          </w:divBdr>
        </w:div>
        <w:div w:id="867909672">
          <w:marLeft w:val="605"/>
          <w:marRight w:val="0"/>
          <w:marTop w:val="0"/>
          <w:marBottom w:val="240"/>
          <w:divBdr>
            <w:top w:val="none" w:sz="0" w:space="0" w:color="auto"/>
            <w:left w:val="none" w:sz="0" w:space="0" w:color="auto"/>
            <w:bottom w:val="none" w:sz="0" w:space="0" w:color="auto"/>
            <w:right w:val="none" w:sz="0" w:space="0" w:color="auto"/>
          </w:divBdr>
        </w:div>
        <w:div w:id="1554808473">
          <w:marLeft w:val="1325"/>
          <w:marRight w:val="0"/>
          <w:marTop w:val="0"/>
          <w:marBottom w:val="240"/>
          <w:divBdr>
            <w:top w:val="none" w:sz="0" w:space="0" w:color="auto"/>
            <w:left w:val="none" w:sz="0" w:space="0" w:color="auto"/>
            <w:bottom w:val="none" w:sz="0" w:space="0" w:color="auto"/>
            <w:right w:val="none" w:sz="0" w:space="0" w:color="auto"/>
          </w:divBdr>
        </w:div>
        <w:div w:id="43796985">
          <w:marLeft w:val="1325"/>
          <w:marRight w:val="0"/>
          <w:marTop w:val="0"/>
          <w:marBottom w:val="240"/>
          <w:divBdr>
            <w:top w:val="none" w:sz="0" w:space="0" w:color="auto"/>
            <w:left w:val="none" w:sz="0" w:space="0" w:color="auto"/>
            <w:bottom w:val="none" w:sz="0" w:space="0" w:color="auto"/>
            <w:right w:val="none" w:sz="0" w:space="0" w:color="auto"/>
          </w:divBdr>
        </w:div>
        <w:div w:id="87581159">
          <w:marLeft w:val="1325"/>
          <w:marRight w:val="0"/>
          <w:marTop w:val="0"/>
          <w:marBottom w:val="240"/>
          <w:divBdr>
            <w:top w:val="none" w:sz="0" w:space="0" w:color="auto"/>
            <w:left w:val="none" w:sz="0" w:space="0" w:color="auto"/>
            <w:bottom w:val="none" w:sz="0" w:space="0" w:color="auto"/>
            <w:right w:val="none" w:sz="0" w:space="0" w:color="auto"/>
          </w:divBdr>
        </w:div>
        <w:div w:id="699938118">
          <w:marLeft w:val="605"/>
          <w:marRight w:val="0"/>
          <w:marTop w:val="0"/>
          <w:marBottom w:val="240"/>
          <w:divBdr>
            <w:top w:val="none" w:sz="0" w:space="0" w:color="auto"/>
            <w:left w:val="none" w:sz="0" w:space="0" w:color="auto"/>
            <w:bottom w:val="none" w:sz="0" w:space="0" w:color="auto"/>
            <w:right w:val="none" w:sz="0" w:space="0" w:color="auto"/>
          </w:divBdr>
        </w:div>
        <w:div w:id="931860782">
          <w:marLeft w:val="1325"/>
          <w:marRight w:val="0"/>
          <w:marTop w:val="0"/>
          <w:marBottom w:val="240"/>
          <w:divBdr>
            <w:top w:val="none" w:sz="0" w:space="0" w:color="auto"/>
            <w:left w:val="none" w:sz="0" w:space="0" w:color="auto"/>
            <w:bottom w:val="none" w:sz="0" w:space="0" w:color="auto"/>
            <w:right w:val="none" w:sz="0" w:space="0" w:color="auto"/>
          </w:divBdr>
        </w:div>
        <w:div w:id="106316429">
          <w:marLeft w:val="1325"/>
          <w:marRight w:val="0"/>
          <w:marTop w:val="0"/>
          <w:marBottom w:val="240"/>
          <w:divBdr>
            <w:top w:val="none" w:sz="0" w:space="0" w:color="auto"/>
            <w:left w:val="none" w:sz="0" w:space="0" w:color="auto"/>
            <w:bottom w:val="none" w:sz="0" w:space="0" w:color="auto"/>
            <w:right w:val="none" w:sz="0" w:space="0" w:color="auto"/>
          </w:divBdr>
        </w:div>
        <w:div w:id="1727023038">
          <w:marLeft w:val="605"/>
          <w:marRight w:val="0"/>
          <w:marTop w:val="0"/>
          <w:marBottom w:val="240"/>
          <w:divBdr>
            <w:top w:val="none" w:sz="0" w:space="0" w:color="auto"/>
            <w:left w:val="none" w:sz="0" w:space="0" w:color="auto"/>
            <w:bottom w:val="none" w:sz="0" w:space="0" w:color="auto"/>
            <w:right w:val="none" w:sz="0" w:space="0" w:color="auto"/>
          </w:divBdr>
        </w:div>
      </w:divsChild>
    </w:div>
    <w:div w:id="1847288285">
      <w:bodyDiv w:val="1"/>
      <w:marLeft w:val="0"/>
      <w:marRight w:val="0"/>
      <w:marTop w:val="0"/>
      <w:marBottom w:val="0"/>
      <w:divBdr>
        <w:top w:val="none" w:sz="0" w:space="0" w:color="auto"/>
        <w:left w:val="none" w:sz="0" w:space="0" w:color="auto"/>
        <w:bottom w:val="none" w:sz="0" w:space="0" w:color="auto"/>
        <w:right w:val="none" w:sz="0" w:space="0" w:color="auto"/>
      </w:divBdr>
      <w:divsChild>
        <w:div w:id="2140145091">
          <w:marLeft w:val="605"/>
          <w:marRight w:val="0"/>
          <w:marTop w:val="0"/>
          <w:marBottom w:val="240"/>
          <w:divBdr>
            <w:top w:val="none" w:sz="0" w:space="0" w:color="auto"/>
            <w:left w:val="none" w:sz="0" w:space="0" w:color="auto"/>
            <w:bottom w:val="none" w:sz="0" w:space="0" w:color="auto"/>
            <w:right w:val="none" w:sz="0" w:space="0" w:color="auto"/>
          </w:divBdr>
        </w:div>
        <w:div w:id="461073044">
          <w:marLeft w:val="605"/>
          <w:marRight w:val="0"/>
          <w:marTop w:val="0"/>
          <w:marBottom w:val="240"/>
          <w:divBdr>
            <w:top w:val="none" w:sz="0" w:space="0" w:color="auto"/>
            <w:left w:val="none" w:sz="0" w:space="0" w:color="auto"/>
            <w:bottom w:val="none" w:sz="0" w:space="0" w:color="auto"/>
            <w:right w:val="none" w:sz="0" w:space="0" w:color="auto"/>
          </w:divBdr>
        </w:div>
        <w:div w:id="1866013801">
          <w:marLeft w:val="1325"/>
          <w:marRight w:val="0"/>
          <w:marTop w:val="0"/>
          <w:marBottom w:val="240"/>
          <w:divBdr>
            <w:top w:val="none" w:sz="0" w:space="0" w:color="auto"/>
            <w:left w:val="none" w:sz="0" w:space="0" w:color="auto"/>
            <w:bottom w:val="none" w:sz="0" w:space="0" w:color="auto"/>
            <w:right w:val="none" w:sz="0" w:space="0" w:color="auto"/>
          </w:divBdr>
        </w:div>
        <w:div w:id="1738092264">
          <w:marLeft w:val="1325"/>
          <w:marRight w:val="0"/>
          <w:marTop w:val="0"/>
          <w:marBottom w:val="240"/>
          <w:divBdr>
            <w:top w:val="none" w:sz="0" w:space="0" w:color="auto"/>
            <w:left w:val="none" w:sz="0" w:space="0" w:color="auto"/>
            <w:bottom w:val="none" w:sz="0" w:space="0" w:color="auto"/>
            <w:right w:val="none" w:sz="0" w:space="0" w:color="auto"/>
          </w:divBdr>
        </w:div>
        <w:div w:id="535393378">
          <w:marLeft w:val="1325"/>
          <w:marRight w:val="0"/>
          <w:marTop w:val="0"/>
          <w:marBottom w:val="240"/>
          <w:divBdr>
            <w:top w:val="none" w:sz="0" w:space="0" w:color="auto"/>
            <w:left w:val="none" w:sz="0" w:space="0" w:color="auto"/>
            <w:bottom w:val="none" w:sz="0" w:space="0" w:color="auto"/>
            <w:right w:val="none" w:sz="0" w:space="0" w:color="auto"/>
          </w:divBdr>
        </w:div>
        <w:div w:id="127942983">
          <w:marLeft w:val="1325"/>
          <w:marRight w:val="0"/>
          <w:marTop w:val="0"/>
          <w:marBottom w:val="240"/>
          <w:divBdr>
            <w:top w:val="none" w:sz="0" w:space="0" w:color="auto"/>
            <w:left w:val="none" w:sz="0" w:space="0" w:color="auto"/>
            <w:bottom w:val="none" w:sz="0" w:space="0" w:color="auto"/>
            <w:right w:val="none" w:sz="0" w:space="0" w:color="auto"/>
          </w:divBdr>
        </w:div>
        <w:div w:id="1063328561">
          <w:marLeft w:val="605"/>
          <w:marRight w:val="0"/>
          <w:marTop w:val="0"/>
          <w:marBottom w:val="240"/>
          <w:divBdr>
            <w:top w:val="none" w:sz="0" w:space="0" w:color="auto"/>
            <w:left w:val="none" w:sz="0" w:space="0" w:color="auto"/>
            <w:bottom w:val="none" w:sz="0" w:space="0" w:color="auto"/>
            <w:right w:val="none" w:sz="0" w:space="0" w:color="auto"/>
          </w:divBdr>
        </w:div>
        <w:div w:id="692195762">
          <w:marLeft w:val="605"/>
          <w:marRight w:val="0"/>
          <w:marTop w:val="0"/>
          <w:marBottom w:val="240"/>
          <w:divBdr>
            <w:top w:val="none" w:sz="0" w:space="0" w:color="auto"/>
            <w:left w:val="none" w:sz="0" w:space="0" w:color="auto"/>
            <w:bottom w:val="none" w:sz="0" w:space="0" w:color="auto"/>
            <w:right w:val="none" w:sz="0" w:space="0" w:color="auto"/>
          </w:divBdr>
        </w:div>
      </w:divsChild>
    </w:div>
    <w:div w:id="2028405185">
      <w:bodyDiv w:val="1"/>
      <w:marLeft w:val="0"/>
      <w:marRight w:val="0"/>
      <w:marTop w:val="0"/>
      <w:marBottom w:val="0"/>
      <w:divBdr>
        <w:top w:val="none" w:sz="0" w:space="0" w:color="auto"/>
        <w:left w:val="none" w:sz="0" w:space="0" w:color="auto"/>
        <w:bottom w:val="none" w:sz="0" w:space="0" w:color="auto"/>
        <w:right w:val="none" w:sz="0" w:space="0" w:color="auto"/>
      </w:divBdr>
      <w:divsChild>
        <w:div w:id="1509634428">
          <w:marLeft w:val="605"/>
          <w:marRight w:val="0"/>
          <w:marTop w:val="0"/>
          <w:marBottom w:val="240"/>
          <w:divBdr>
            <w:top w:val="none" w:sz="0" w:space="0" w:color="auto"/>
            <w:left w:val="none" w:sz="0" w:space="0" w:color="auto"/>
            <w:bottom w:val="none" w:sz="0" w:space="0" w:color="auto"/>
            <w:right w:val="none" w:sz="0" w:space="0" w:color="auto"/>
          </w:divBdr>
        </w:div>
        <w:div w:id="2144272842">
          <w:marLeft w:val="605"/>
          <w:marRight w:val="0"/>
          <w:marTop w:val="0"/>
          <w:marBottom w:val="240"/>
          <w:divBdr>
            <w:top w:val="none" w:sz="0" w:space="0" w:color="auto"/>
            <w:left w:val="none" w:sz="0" w:space="0" w:color="auto"/>
            <w:bottom w:val="none" w:sz="0" w:space="0" w:color="auto"/>
            <w:right w:val="none" w:sz="0" w:space="0" w:color="auto"/>
          </w:divBdr>
        </w:div>
        <w:div w:id="2108885296">
          <w:marLeft w:val="605"/>
          <w:marRight w:val="0"/>
          <w:marTop w:val="0"/>
          <w:marBottom w:val="240"/>
          <w:divBdr>
            <w:top w:val="none" w:sz="0" w:space="0" w:color="auto"/>
            <w:left w:val="none" w:sz="0" w:space="0" w:color="auto"/>
            <w:bottom w:val="none" w:sz="0" w:space="0" w:color="auto"/>
            <w:right w:val="none" w:sz="0" w:space="0" w:color="auto"/>
          </w:divBdr>
        </w:div>
        <w:div w:id="1175071792">
          <w:marLeft w:val="605"/>
          <w:marRight w:val="0"/>
          <w:marTop w:val="0"/>
          <w:marBottom w:val="240"/>
          <w:divBdr>
            <w:top w:val="none" w:sz="0" w:space="0" w:color="auto"/>
            <w:left w:val="none" w:sz="0" w:space="0" w:color="auto"/>
            <w:bottom w:val="none" w:sz="0" w:space="0" w:color="auto"/>
            <w:right w:val="none" w:sz="0" w:space="0" w:color="auto"/>
          </w:divBdr>
        </w:div>
        <w:div w:id="2134446495">
          <w:marLeft w:val="605"/>
          <w:marRight w:val="0"/>
          <w:marTop w:val="0"/>
          <w:marBottom w:val="240"/>
          <w:divBdr>
            <w:top w:val="none" w:sz="0" w:space="0" w:color="auto"/>
            <w:left w:val="none" w:sz="0" w:space="0" w:color="auto"/>
            <w:bottom w:val="none" w:sz="0" w:space="0" w:color="auto"/>
            <w:right w:val="none" w:sz="0" w:space="0" w:color="auto"/>
          </w:divBdr>
        </w:div>
        <w:div w:id="944339708">
          <w:marLeft w:val="605"/>
          <w:marRight w:val="0"/>
          <w:marTop w:val="0"/>
          <w:marBottom w:val="240"/>
          <w:divBdr>
            <w:top w:val="none" w:sz="0" w:space="0" w:color="auto"/>
            <w:left w:val="none" w:sz="0" w:space="0" w:color="auto"/>
            <w:bottom w:val="none" w:sz="0" w:space="0" w:color="auto"/>
            <w:right w:val="none" w:sz="0" w:space="0" w:color="auto"/>
          </w:divBdr>
        </w:div>
        <w:div w:id="1007486879">
          <w:marLeft w:val="605"/>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pi.io/"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efbs.org/cgi-bin/show.pl?lang=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205DD892F6ED54D88D9BE09EFDFDA9E" ma:contentTypeVersion="5" ma:contentTypeDescription="Ein neues Dokument erstellen." ma:contentTypeScope="" ma:versionID="6e5166cdb61bfe77557a24cbe020109d">
  <xsd:schema xmlns:xsd="http://www.w3.org/2001/XMLSchema" xmlns:xs="http://www.w3.org/2001/XMLSchema" xmlns:p="http://schemas.microsoft.com/office/2006/metadata/properties" xmlns:ns2="fb996896-76d8-490a-a2ba-1aff426e43a8" targetNamespace="http://schemas.microsoft.com/office/2006/metadata/properties" ma:root="true" ma:fieldsID="0eb0e285228b18ae3d3797e8f3f1bff4" ns2:_="">
    <xsd:import namespace="fb996896-76d8-490a-a2ba-1aff426e4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96896-76d8-490a-a2ba-1aff426e4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4CB6D-FF77-4B26-B5E3-CB77E03F93D8}">
  <ds:schemaRefs>
    <ds:schemaRef ds:uri="http://schemas.openxmlformats.org/officeDocument/2006/bibliography"/>
  </ds:schemaRefs>
</ds:datastoreItem>
</file>

<file path=customXml/itemProps2.xml><?xml version="1.0" encoding="utf-8"?>
<ds:datastoreItem xmlns:ds="http://schemas.openxmlformats.org/officeDocument/2006/customXml" ds:itemID="{3D2223BB-3F28-464A-9C52-5AEFED349CCA}"/>
</file>

<file path=customXml/itemProps3.xml><?xml version="1.0" encoding="utf-8"?>
<ds:datastoreItem xmlns:ds="http://schemas.openxmlformats.org/officeDocument/2006/customXml" ds:itemID="{DC3B7B8E-2305-47E3-AE25-EF06CB32F5B5}"/>
</file>

<file path=customXml/itemProps4.xml><?xml version="1.0" encoding="utf-8"?>
<ds:datastoreItem xmlns:ds="http://schemas.openxmlformats.org/officeDocument/2006/customXml" ds:itemID="{B27A52CE-8074-4E37-8253-A1D7398A8152}"/>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19998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Europäische Bausparkassenvereinigung</vt:lpstr>
    </vt:vector>
  </TitlesOfParts>
  <Company>s Bausparkasse</Company>
  <LinksUpToDate>false</LinksUpToDate>
  <CharactersWithSpaces>23155</CharactersWithSpaces>
  <SharedDoc>false</SharedDoc>
  <HLinks>
    <vt:vector size="12" baseType="variant">
      <vt:variant>
        <vt:i4>6225997</vt:i4>
      </vt:variant>
      <vt:variant>
        <vt:i4>3</vt:i4>
      </vt:variant>
      <vt:variant>
        <vt:i4>0</vt:i4>
      </vt:variant>
      <vt:variant>
        <vt:i4>5</vt:i4>
      </vt:variant>
      <vt:variant>
        <vt:lpwstr>http://www.efbs.org/</vt:lpwstr>
      </vt:variant>
      <vt:variant>
        <vt:lpwstr/>
      </vt:variant>
      <vt:variant>
        <vt:i4>3407914</vt:i4>
      </vt:variant>
      <vt:variant>
        <vt:i4>0</vt:i4>
      </vt:variant>
      <vt:variant>
        <vt:i4>0</vt:i4>
      </vt:variant>
      <vt:variant>
        <vt:i4>5</vt:i4>
      </vt:variant>
      <vt:variant>
        <vt:lpwstr>http://www.efbs.org/cgi-bin/show.pl?lang=1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 Bausparkassenvereinigung</dc:title>
  <dc:creator>j02e2la</dc:creator>
  <cp:lastModifiedBy>Agnes Dersch</cp:lastModifiedBy>
  <cp:revision>53</cp:revision>
  <cp:lastPrinted>2019-04-17T12:16:00Z</cp:lastPrinted>
  <dcterms:created xsi:type="dcterms:W3CDTF">2018-04-18T10:29:00Z</dcterms:created>
  <dcterms:modified xsi:type="dcterms:W3CDTF">2019-04-17T12:29:00Z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0x0101009205DD892F6ED54D88D9BE09EFDFDA9E</vt:lpwstr>
  </property>
</Properties>
</file>